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C5371" w14:textId="41C9A6A5" w:rsidR="005D2804" w:rsidRPr="00761EE0" w:rsidRDefault="005D2804" w:rsidP="005D2804">
      <w:pPr>
        <w:jc w:val="center"/>
        <w:rPr>
          <w:rFonts w:ascii="Calibri" w:hAnsi="Calibri" w:cs="Calibri"/>
          <w:caps/>
          <w:sz w:val="60"/>
        </w:rPr>
      </w:pPr>
      <w:r w:rsidRPr="00761EE0">
        <w:rPr>
          <w:rFonts w:ascii="Calibri" w:hAnsi="Calibri" w:cs="Calibri"/>
          <w:noProof/>
          <w:lang w:eastAsia="en-AU"/>
        </w:rPr>
        <w:drawing>
          <wp:inline distT="0" distB="0" distL="0" distR="0" wp14:anchorId="7BE01DDC" wp14:editId="4153AABB">
            <wp:extent cx="2562225" cy="1466850"/>
            <wp:effectExtent l="0" t="0" r="9525" b="0"/>
            <wp:docPr id="3" name="Picture 3" descr="Description: C:\Users\ceo\Pictures\SS_Logo[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ceo\Pictures\SS_Logo[1].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225" cy="1466850"/>
                    </a:xfrm>
                    <a:prstGeom prst="rect">
                      <a:avLst/>
                    </a:prstGeom>
                    <a:noFill/>
                    <a:ln>
                      <a:noFill/>
                    </a:ln>
                  </pic:spPr>
                </pic:pic>
              </a:graphicData>
            </a:graphic>
          </wp:inline>
        </w:drawing>
      </w:r>
    </w:p>
    <w:p w14:paraId="4A49C927" w14:textId="77777777" w:rsidR="005D2804" w:rsidRPr="00761EE0" w:rsidRDefault="005D2804" w:rsidP="005D2804">
      <w:pPr>
        <w:jc w:val="center"/>
        <w:rPr>
          <w:rFonts w:ascii="Calibri" w:hAnsi="Calibri" w:cs="Calibri"/>
        </w:rPr>
      </w:pPr>
    </w:p>
    <w:p w14:paraId="0BB6B25D" w14:textId="77777777" w:rsidR="005D2804" w:rsidRDefault="005D2804" w:rsidP="005D2804">
      <w:pPr>
        <w:jc w:val="center"/>
        <w:rPr>
          <w:rFonts w:ascii="Calibri" w:hAnsi="Calibri" w:cs="Calibri"/>
        </w:rPr>
      </w:pPr>
    </w:p>
    <w:p w14:paraId="7AE5616A" w14:textId="77777777" w:rsidR="005D2804" w:rsidRDefault="005D2804" w:rsidP="005D2804">
      <w:pPr>
        <w:jc w:val="center"/>
        <w:rPr>
          <w:rFonts w:ascii="Calibri" w:hAnsi="Calibri" w:cs="Calibri"/>
        </w:rPr>
      </w:pPr>
    </w:p>
    <w:p w14:paraId="4CD71239" w14:textId="77777777" w:rsidR="005D2804" w:rsidRPr="00761EE0" w:rsidRDefault="005D2804" w:rsidP="005D2804">
      <w:pPr>
        <w:jc w:val="center"/>
        <w:rPr>
          <w:rFonts w:ascii="Calibri" w:hAnsi="Calibri" w:cs="Calibri"/>
        </w:rPr>
      </w:pPr>
    </w:p>
    <w:p w14:paraId="71E2F224" w14:textId="77777777" w:rsidR="005D2804" w:rsidRPr="00761EE0" w:rsidRDefault="005D2804" w:rsidP="005D2804">
      <w:pPr>
        <w:jc w:val="center"/>
        <w:rPr>
          <w:rFonts w:cs="Arial"/>
          <w:b/>
          <w:sz w:val="40"/>
          <w:szCs w:val="40"/>
        </w:rPr>
      </w:pPr>
      <w:r w:rsidRPr="00761EE0">
        <w:rPr>
          <w:rFonts w:cs="Arial"/>
          <w:b/>
          <w:sz w:val="40"/>
          <w:szCs w:val="40"/>
        </w:rPr>
        <w:t>Shire of Sandstone</w:t>
      </w:r>
    </w:p>
    <w:p w14:paraId="2A703C53" w14:textId="77777777" w:rsidR="005D2804" w:rsidRDefault="005D2804" w:rsidP="005D2804">
      <w:pPr>
        <w:pStyle w:val="Title"/>
        <w:rPr>
          <w:rFonts w:cs="Arial"/>
          <w:sz w:val="28"/>
        </w:rPr>
      </w:pPr>
    </w:p>
    <w:p w14:paraId="2EC70FB3" w14:textId="77777777" w:rsidR="005D2804" w:rsidRPr="00761EE0" w:rsidRDefault="005D2804" w:rsidP="005D2804">
      <w:pPr>
        <w:jc w:val="center"/>
        <w:rPr>
          <w:rFonts w:ascii="Calibri" w:hAnsi="Calibri" w:cs="Calibri"/>
        </w:rPr>
      </w:pPr>
    </w:p>
    <w:p w14:paraId="25B20DD0" w14:textId="483B5D33" w:rsidR="005D2804" w:rsidRPr="00761EE0" w:rsidRDefault="005D2804" w:rsidP="005D2804">
      <w:pPr>
        <w:jc w:val="center"/>
        <w:rPr>
          <w:rFonts w:cs="Arial"/>
          <w:b/>
          <w:sz w:val="40"/>
          <w:szCs w:val="40"/>
        </w:rPr>
      </w:pPr>
      <w:r>
        <w:rPr>
          <w:rFonts w:cs="Arial"/>
          <w:b/>
          <w:sz w:val="40"/>
          <w:szCs w:val="40"/>
        </w:rPr>
        <w:t>Project/Grants Officer</w:t>
      </w:r>
    </w:p>
    <w:p w14:paraId="3AC8987D" w14:textId="77777777" w:rsidR="005D2804" w:rsidRDefault="005D2804" w:rsidP="005D2804">
      <w:pPr>
        <w:jc w:val="center"/>
        <w:rPr>
          <w:rFonts w:cs="Arial"/>
          <w:b/>
          <w:sz w:val="40"/>
          <w:szCs w:val="40"/>
        </w:rPr>
      </w:pPr>
    </w:p>
    <w:p w14:paraId="3C8EC887" w14:textId="77777777" w:rsidR="005D2804" w:rsidRPr="00761EE0" w:rsidRDefault="005D2804" w:rsidP="005D2804">
      <w:pPr>
        <w:jc w:val="center"/>
        <w:rPr>
          <w:rFonts w:cs="Arial"/>
          <w:b/>
          <w:sz w:val="40"/>
          <w:szCs w:val="40"/>
        </w:rPr>
      </w:pPr>
    </w:p>
    <w:p w14:paraId="4CAFCA12" w14:textId="77777777" w:rsidR="005D2804" w:rsidRDefault="005D2804" w:rsidP="005D2804">
      <w:pPr>
        <w:jc w:val="center"/>
        <w:rPr>
          <w:rFonts w:cs="Arial"/>
          <w:b/>
          <w:sz w:val="40"/>
          <w:szCs w:val="40"/>
        </w:rPr>
      </w:pPr>
      <w:r w:rsidRPr="00761EE0">
        <w:rPr>
          <w:rFonts w:cs="Arial"/>
          <w:b/>
          <w:sz w:val="40"/>
          <w:szCs w:val="40"/>
        </w:rPr>
        <w:t>Application Package</w:t>
      </w:r>
    </w:p>
    <w:p w14:paraId="0EE7E504" w14:textId="77777777" w:rsidR="005D2804" w:rsidRPr="00761EE0" w:rsidRDefault="005D2804" w:rsidP="005D2804">
      <w:pPr>
        <w:jc w:val="center"/>
        <w:rPr>
          <w:rFonts w:cs="Arial"/>
          <w:b/>
          <w:sz w:val="40"/>
          <w:szCs w:val="40"/>
        </w:rPr>
      </w:pPr>
    </w:p>
    <w:p w14:paraId="71498113" w14:textId="77777777" w:rsidR="005D2804" w:rsidRPr="00761EE0" w:rsidRDefault="005D2804" w:rsidP="005D2804">
      <w:pPr>
        <w:rPr>
          <w:rFonts w:cs="Arial"/>
          <w:b/>
          <w:sz w:val="40"/>
          <w:szCs w:val="40"/>
        </w:rPr>
      </w:pPr>
    </w:p>
    <w:p w14:paraId="2BE99FB4" w14:textId="77777777" w:rsidR="005D2804" w:rsidRDefault="005D2804" w:rsidP="005D2804">
      <w:pPr>
        <w:pStyle w:val="Title"/>
        <w:rPr>
          <w:rFonts w:cs="Arial"/>
          <w:sz w:val="28"/>
        </w:rPr>
      </w:pPr>
    </w:p>
    <w:p w14:paraId="3CA08226" w14:textId="77777777" w:rsidR="005D2804" w:rsidRDefault="005D2804" w:rsidP="005D2804">
      <w:pPr>
        <w:pStyle w:val="Title"/>
        <w:rPr>
          <w:rFonts w:cs="Arial"/>
          <w:sz w:val="28"/>
        </w:rPr>
      </w:pPr>
    </w:p>
    <w:p w14:paraId="74ADC9C3" w14:textId="77777777" w:rsidR="005D2804" w:rsidRDefault="005D2804" w:rsidP="005D2804">
      <w:pPr>
        <w:pStyle w:val="Title"/>
        <w:rPr>
          <w:rFonts w:cs="Arial"/>
          <w:sz w:val="28"/>
        </w:rPr>
      </w:pPr>
    </w:p>
    <w:p w14:paraId="4A223580" w14:textId="77777777" w:rsidR="005D2804" w:rsidRDefault="005D2804" w:rsidP="005D2804">
      <w:pPr>
        <w:pStyle w:val="Title"/>
        <w:rPr>
          <w:rFonts w:cs="Arial"/>
          <w:sz w:val="28"/>
        </w:rPr>
      </w:pPr>
    </w:p>
    <w:p w14:paraId="1D6B4C7D" w14:textId="77777777" w:rsidR="005D2804" w:rsidRDefault="005D2804" w:rsidP="005D2804">
      <w:pPr>
        <w:pStyle w:val="Title"/>
        <w:rPr>
          <w:rFonts w:cs="Arial"/>
          <w:sz w:val="28"/>
        </w:rPr>
      </w:pPr>
    </w:p>
    <w:p w14:paraId="38621AD9" w14:textId="77777777" w:rsidR="005D2804" w:rsidRDefault="005D2804" w:rsidP="005D2804">
      <w:pPr>
        <w:pStyle w:val="Title"/>
        <w:rPr>
          <w:rFonts w:cs="Arial"/>
          <w:sz w:val="28"/>
        </w:rPr>
      </w:pPr>
    </w:p>
    <w:p w14:paraId="26ACBC98" w14:textId="77777777" w:rsidR="005D2804" w:rsidRDefault="005D2804" w:rsidP="005D2804">
      <w:pPr>
        <w:pStyle w:val="Title"/>
        <w:rPr>
          <w:rFonts w:cs="Arial"/>
          <w:sz w:val="28"/>
        </w:rPr>
      </w:pPr>
    </w:p>
    <w:p w14:paraId="4BCBCAD1" w14:textId="77777777" w:rsidR="005D2804" w:rsidRDefault="005D2804" w:rsidP="005D2804">
      <w:pPr>
        <w:pStyle w:val="Title"/>
        <w:rPr>
          <w:rFonts w:cs="Arial"/>
          <w:sz w:val="28"/>
        </w:rPr>
      </w:pPr>
    </w:p>
    <w:p w14:paraId="64308539" w14:textId="77777777" w:rsidR="005D2804" w:rsidRDefault="005D2804" w:rsidP="005D2804">
      <w:pPr>
        <w:pStyle w:val="Title"/>
        <w:rPr>
          <w:rFonts w:cs="Arial"/>
          <w:sz w:val="28"/>
        </w:rPr>
      </w:pPr>
    </w:p>
    <w:p w14:paraId="3473B89F" w14:textId="77777777" w:rsidR="005D2804" w:rsidRDefault="005D2804" w:rsidP="005D2804">
      <w:pPr>
        <w:pStyle w:val="Title"/>
        <w:rPr>
          <w:rFonts w:cs="Arial"/>
          <w:sz w:val="28"/>
        </w:rPr>
      </w:pPr>
    </w:p>
    <w:p w14:paraId="7BE1FFA5" w14:textId="77777777" w:rsidR="005D2804" w:rsidRDefault="005D2804" w:rsidP="005D2804">
      <w:pPr>
        <w:pStyle w:val="Title"/>
        <w:jc w:val="left"/>
        <w:rPr>
          <w:rFonts w:cs="Arial"/>
          <w:b w:val="0"/>
          <w:sz w:val="18"/>
          <w:szCs w:val="18"/>
        </w:rPr>
      </w:pPr>
    </w:p>
    <w:p w14:paraId="28195820" w14:textId="77777777" w:rsidR="005D2804" w:rsidRPr="004D2852" w:rsidRDefault="005D2804" w:rsidP="005D2804">
      <w:pPr>
        <w:pStyle w:val="Title"/>
        <w:jc w:val="left"/>
        <w:rPr>
          <w:rFonts w:cs="Arial"/>
          <w:b w:val="0"/>
          <w:sz w:val="18"/>
          <w:szCs w:val="18"/>
        </w:rPr>
      </w:pPr>
    </w:p>
    <w:p w14:paraId="6F568EC7" w14:textId="2A0454AC" w:rsidR="005D2804" w:rsidRDefault="005D2804" w:rsidP="005D2804">
      <w:pPr>
        <w:jc w:val="center"/>
      </w:pPr>
      <w:r w:rsidRPr="00825242">
        <w:rPr>
          <w:noProof/>
          <w:lang w:eastAsia="en-AU"/>
        </w:rPr>
        <w:lastRenderedPageBreak/>
        <w:drawing>
          <wp:inline distT="0" distB="0" distL="0" distR="0" wp14:anchorId="5FE6840B" wp14:editId="659541A5">
            <wp:extent cx="1123950" cy="685800"/>
            <wp:effectExtent l="0" t="0" r="0" b="0"/>
            <wp:docPr id="2" name="Picture 2" descr="S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S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950" cy="685800"/>
                    </a:xfrm>
                    <a:prstGeom prst="rect">
                      <a:avLst/>
                    </a:prstGeom>
                    <a:noFill/>
                    <a:ln>
                      <a:noFill/>
                    </a:ln>
                  </pic:spPr>
                </pic:pic>
              </a:graphicData>
            </a:graphic>
          </wp:inline>
        </w:drawing>
      </w:r>
    </w:p>
    <w:p w14:paraId="66B04940" w14:textId="77777777" w:rsidR="005D2804" w:rsidRPr="00FE6195" w:rsidRDefault="005D2804" w:rsidP="005D2804">
      <w:pPr>
        <w:spacing w:after="120"/>
        <w:jc w:val="center"/>
        <w:rPr>
          <w:rFonts w:cstheme="minorHAnsi"/>
          <w:b/>
        </w:rPr>
      </w:pPr>
    </w:p>
    <w:p w14:paraId="13F6F7E4" w14:textId="42EC155D" w:rsidR="005D2804" w:rsidRPr="00FE6195" w:rsidRDefault="005D2804" w:rsidP="005D2804">
      <w:pPr>
        <w:jc w:val="center"/>
        <w:rPr>
          <w:rFonts w:cstheme="minorHAnsi"/>
          <w:b/>
          <w:bCs/>
          <w:color w:val="000000"/>
          <w:lang w:eastAsia="en-AU"/>
        </w:rPr>
      </w:pPr>
      <w:r w:rsidRPr="00FE6195">
        <w:rPr>
          <w:rFonts w:cstheme="minorHAnsi"/>
          <w:b/>
          <w:bCs/>
          <w:color w:val="000000"/>
          <w:lang w:eastAsia="en-AU"/>
        </w:rPr>
        <w:t>Project/Grants Officer</w:t>
      </w:r>
    </w:p>
    <w:p w14:paraId="04909EED" w14:textId="77777777" w:rsidR="005D2804" w:rsidRPr="00FE6195" w:rsidRDefault="005D2804" w:rsidP="005D2804">
      <w:pPr>
        <w:jc w:val="center"/>
        <w:rPr>
          <w:rFonts w:cstheme="minorHAnsi"/>
          <w:color w:val="000000"/>
          <w:lang w:eastAsia="en-AU"/>
        </w:rPr>
      </w:pPr>
    </w:p>
    <w:p w14:paraId="3B2DAD4F" w14:textId="77777777" w:rsidR="005D2804" w:rsidRPr="00FE6195" w:rsidRDefault="005D2804" w:rsidP="005D2804">
      <w:pPr>
        <w:jc w:val="center"/>
        <w:rPr>
          <w:rFonts w:cstheme="minorHAnsi"/>
          <w:color w:val="000000"/>
          <w:lang w:eastAsia="en-AU"/>
        </w:rPr>
      </w:pPr>
    </w:p>
    <w:p w14:paraId="04F2A168" w14:textId="3E479197" w:rsidR="005D2804" w:rsidRPr="00FE6195" w:rsidRDefault="005D2804" w:rsidP="00FE6195">
      <w:pPr>
        <w:jc w:val="center"/>
        <w:rPr>
          <w:rFonts w:cstheme="minorHAnsi"/>
          <w:color w:val="000000"/>
          <w:lang w:eastAsia="en-AU"/>
        </w:rPr>
      </w:pPr>
      <w:r w:rsidRPr="00FE6195">
        <w:rPr>
          <w:rFonts w:cstheme="minorHAnsi"/>
          <w:b/>
          <w:bCs/>
          <w:i/>
          <w:iCs/>
          <w:color w:val="000000"/>
          <w:lang w:eastAsia="en-AU"/>
        </w:rPr>
        <w:t>Are you interested in making a difference in your community? Do you enjoy working in a team environment and have an affinity for a welcoming and relaxed rural lifestyle?</w:t>
      </w:r>
      <w:r w:rsidRPr="00FE6195">
        <w:rPr>
          <w:rFonts w:cstheme="minorHAnsi"/>
          <w:color w:val="000000"/>
          <w:lang w:eastAsia="en-AU"/>
        </w:rPr>
        <w:br/>
      </w:r>
      <w:r w:rsidRPr="00FE6195">
        <w:rPr>
          <w:rFonts w:cstheme="minorHAnsi"/>
          <w:color w:val="000000"/>
          <w:lang w:eastAsia="en-AU"/>
        </w:rPr>
        <w:br/>
        <w:t>If so, an opportunity has arisen for Grants / Project Officer with the Shire of Sandstone.</w:t>
      </w:r>
    </w:p>
    <w:p w14:paraId="47CD57F4" w14:textId="77777777" w:rsidR="005D2804" w:rsidRPr="00FE6195" w:rsidRDefault="005D2804" w:rsidP="005D2804">
      <w:pPr>
        <w:rPr>
          <w:rFonts w:cstheme="minorHAnsi"/>
          <w:color w:val="000000"/>
          <w:lang w:eastAsia="en-AU"/>
        </w:rPr>
      </w:pPr>
    </w:p>
    <w:p w14:paraId="68DF4757" w14:textId="77777777" w:rsidR="00FE6195" w:rsidRPr="00FE6195" w:rsidRDefault="005D2804" w:rsidP="005D2804">
      <w:pPr>
        <w:rPr>
          <w:rFonts w:cstheme="minorHAnsi"/>
          <w:color w:val="000000"/>
          <w:lang w:eastAsia="en-AU"/>
        </w:rPr>
      </w:pPr>
      <w:r w:rsidRPr="00FE6195">
        <w:rPr>
          <w:rFonts w:cstheme="minorHAnsi"/>
          <w:color w:val="000000"/>
          <w:lang w:eastAsia="en-AU"/>
        </w:rPr>
        <w:t>Initially the position will be a two-year fixed contract and reassessed prior to the end of the contract.</w:t>
      </w:r>
      <w:r w:rsidRPr="00FE6195">
        <w:rPr>
          <w:rFonts w:cstheme="minorHAnsi"/>
          <w:color w:val="000000"/>
          <w:lang w:eastAsia="en-AU"/>
        </w:rPr>
        <w:br/>
      </w:r>
    </w:p>
    <w:p w14:paraId="58C0CE37" w14:textId="1D892EFD" w:rsidR="00FE6195" w:rsidRPr="00FE6195" w:rsidRDefault="00FE6195" w:rsidP="00FE6195">
      <w:pPr>
        <w:pStyle w:val="NormalWeb"/>
        <w:shd w:val="clear" w:color="auto" w:fill="FFFFFF"/>
        <w:spacing w:before="0" w:beforeAutospacing="0" w:after="180" w:afterAutospacing="0"/>
        <w:textAlignment w:val="baseline"/>
        <w:rPr>
          <w:rFonts w:asciiTheme="minorHAnsi" w:hAnsiTheme="minorHAnsi" w:cstheme="minorHAnsi"/>
          <w:color w:val="1C1C1C"/>
          <w:sz w:val="22"/>
          <w:szCs w:val="22"/>
        </w:rPr>
      </w:pPr>
      <w:r w:rsidRPr="00FE6195">
        <w:rPr>
          <w:rFonts w:asciiTheme="minorHAnsi" w:hAnsiTheme="minorHAnsi" w:cstheme="minorHAnsi"/>
          <w:color w:val="1C1C1C"/>
          <w:sz w:val="22"/>
          <w:szCs w:val="22"/>
        </w:rPr>
        <w:t>Our ideal candidate will be highly organised with good attention to detail and previous</w:t>
      </w:r>
      <w:r>
        <w:rPr>
          <w:rFonts w:asciiTheme="minorHAnsi" w:hAnsiTheme="minorHAnsi" w:cstheme="minorHAnsi"/>
          <w:color w:val="1C1C1C"/>
          <w:sz w:val="22"/>
          <w:szCs w:val="22"/>
        </w:rPr>
        <w:t xml:space="preserve"> </w:t>
      </w:r>
      <w:r w:rsidRPr="00FE6195">
        <w:rPr>
          <w:rFonts w:asciiTheme="minorHAnsi" w:hAnsiTheme="minorHAnsi" w:cstheme="minorHAnsi"/>
          <w:color w:val="1C1C1C"/>
          <w:sz w:val="22"/>
          <w:szCs w:val="22"/>
        </w:rPr>
        <w:t>experience.  You will be able to work effectively in a team, show initiative, and be able to multi-task to meet deadlines.</w:t>
      </w:r>
    </w:p>
    <w:p w14:paraId="2FADBF38" w14:textId="77777777" w:rsidR="00FE6195" w:rsidRDefault="00FE6195" w:rsidP="00FE6195">
      <w:pPr>
        <w:rPr>
          <w:rFonts w:cstheme="minorHAnsi"/>
          <w:color w:val="1C1C1C"/>
        </w:rPr>
      </w:pPr>
      <w:r w:rsidRPr="00FE6195">
        <w:rPr>
          <w:rFonts w:cstheme="minorHAnsi"/>
          <w:color w:val="1C1C1C"/>
        </w:rPr>
        <w:t>This position offers a competitive remuneration package and </w:t>
      </w:r>
      <w:r>
        <w:rPr>
          <w:rFonts w:cstheme="minorHAnsi"/>
          <w:color w:val="1C1C1C"/>
        </w:rPr>
        <w:t>five</w:t>
      </w:r>
      <w:r w:rsidRPr="00FE6195">
        <w:rPr>
          <w:rFonts w:cstheme="minorHAnsi"/>
          <w:color w:val="1C1C1C"/>
        </w:rPr>
        <w:t xml:space="preserve"> (</w:t>
      </w:r>
      <w:r>
        <w:rPr>
          <w:rFonts w:cstheme="minorHAnsi"/>
          <w:color w:val="1C1C1C"/>
        </w:rPr>
        <w:t>5</w:t>
      </w:r>
      <w:r w:rsidRPr="00FE6195">
        <w:rPr>
          <w:rFonts w:cstheme="minorHAnsi"/>
          <w:color w:val="1C1C1C"/>
        </w:rPr>
        <w:t>) weeks' annual leave.</w:t>
      </w:r>
    </w:p>
    <w:p w14:paraId="4C55A447" w14:textId="48258320" w:rsidR="005D2804" w:rsidRPr="00FE6195" w:rsidRDefault="005D2804" w:rsidP="00FE6195">
      <w:pPr>
        <w:rPr>
          <w:rFonts w:cstheme="minorHAnsi"/>
          <w:color w:val="000000"/>
          <w:lang w:eastAsia="en-AU"/>
        </w:rPr>
      </w:pPr>
      <w:r w:rsidRPr="00FE6195">
        <w:rPr>
          <w:rFonts w:cstheme="minorHAnsi"/>
          <w:color w:val="000000"/>
          <w:lang w:eastAsia="en-AU"/>
        </w:rPr>
        <w:br/>
        <w:t xml:space="preserve">Employment and salary conditions are in accordance with the Local Government </w:t>
      </w:r>
      <w:r w:rsidRPr="00FE6195">
        <w:rPr>
          <w:rFonts w:cstheme="minorHAnsi"/>
        </w:rPr>
        <w:t>Award 20</w:t>
      </w:r>
      <w:r w:rsidRPr="00FE6195">
        <w:rPr>
          <w:rFonts w:cstheme="minorHAnsi"/>
          <w:color w:val="000000"/>
          <w:lang w:eastAsia="en-AU"/>
        </w:rPr>
        <w:t>21</w:t>
      </w:r>
      <w:r w:rsidR="00C555C6" w:rsidRPr="00FE6195">
        <w:rPr>
          <w:rFonts w:cstheme="minorHAnsi"/>
          <w:color w:val="000000"/>
          <w:lang w:eastAsia="en-AU"/>
        </w:rPr>
        <w:t>.</w:t>
      </w:r>
      <w:r w:rsidRPr="00FE6195">
        <w:rPr>
          <w:rFonts w:cstheme="minorHAnsi"/>
          <w:color w:val="000000"/>
          <w:lang w:eastAsia="en-AU"/>
        </w:rPr>
        <w:t xml:space="preserve"> </w:t>
      </w:r>
      <w:r w:rsidR="00C555C6" w:rsidRPr="00FE6195">
        <w:rPr>
          <w:rFonts w:cstheme="minorHAnsi"/>
          <w:color w:val="000000"/>
          <w:lang w:eastAsia="en-AU"/>
        </w:rPr>
        <w:t>With an attractive</w:t>
      </w:r>
      <w:r w:rsidR="00FE6195">
        <w:rPr>
          <w:rFonts w:cstheme="minorHAnsi"/>
          <w:color w:val="000000"/>
          <w:lang w:eastAsia="en-AU"/>
        </w:rPr>
        <w:t xml:space="preserve"> cash</w:t>
      </w:r>
      <w:r w:rsidR="00C555C6" w:rsidRPr="00FE6195">
        <w:rPr>
          <w:rFonts w:cstheme="minorHAnsi"/>
          <w:color w:val="000000"/>
          <w:lang w:eastAsia="en-AU"/>
        </w:rPr>
        <w:t xml:space="preserve"> renumeration package in the range of $</w:t>
      </w:r>
      <w:r w:rsidR="00FE6195">
        <w:rPr>
          <w:rFonts w:cstheme="minorHAnsi"/>
          <w:color w:val="000000"/>
          <w:lang w:eastAsia="en-AU"/>
        </w:rPr>
        <w:t>80</w:t>
      </w:r>
      <w:r w:rsidR="00C555C6" w:rsidRPr="00FE6195">
        <w:rPr>
          <w:rFonts w:cstheme="minorHAnsi"/>
          <w:color w:val="000000"/>
          <w:lang w:eastAsia="en-AU"/>
        </w:rPr>
        <w:t>,</w:t>
      </w:r>
      <w:r w:rsidR="00FE6195">
        <w:rPr>
          <w:rFonts w:cstheme="minorHAnsi"/>
          <w:color w:val="000000"/>
          <w:lang w:eastAsia="en-AU"/>
        </w:rPr>
        <w:t>0</w:t>
      </w:r>
      <w:r w:rsidR="00C555C6" w:rsidRPr="00FE6195">
        <w:rPr>
          <w:rFonts w:cstheme="minorHAnsi"/>
          <w:color w:val="000000"/>
          <w:lang w:eastAsia="en-AU"/>
        </w:rPr>
        <w:t>00 to $</w:t>
      </w:r>
      <w:r w:rsidR="00FE6195">
        <w:rPr>
          <w:rFonts w:cstheme="minorHAnsi"/>
          <w:color w:val="000000"/>
          <w:lang w:eastAsia="en-AU"/>
        </w:rPr>
        <w:t>92</w:t>
      </w:r>
      <w:r w:rsidR="00C555C6" w:rsidRPr="00FE6195">
        <w:rPr>
          <w:rFonts w:cstheme="minorHAnsi"/>
          <w:color w:val="000000"/>
          <w:lang w:eastAsia="en-AU"/>
        </w:rPr>
        <w:t>,5</w:t>
      </w:r>
      <w:r w:rsidR="00FE6195">
        <w:rPr>
          <w:rFonts w:cstheme="minorHAnsi"/>
          <w:color w:val="000000"/>
          <w:lang w:eastAsia="en-AU"/>
        </w:rPr>
        <w:t>0</w:t>
      </w:r>
      <w:r w:rsidR="00C555C6" w:rsidRPr="00FE6195">
        <w:rPr>
          <w:rFonts w:cstheme="minorHAnsi"/>
          <w:color w:val="000000"/>
          <w:lang w:eastAsia="en-AU"/>
        </w:rPr>
        <w:t>0</w:t>
      </w:r>
    </w:p>
    <w:p w14:paraId="253E923E" w14:textId="77777777" w:rsidR="00FE6195" w:rsidRDefault="005D2804" w:rsidP="005D2804">
      <w:pPr>
        <w:rPr>
          <w:rFonts w:cstheme="minorHAnsi"/>
          <w:color w:val="000000"/>
          <w:lang w:eastAsia="en-AU"/>
        </w:rPr>
      </w:pPr>
      <w:r w:rsidRPr="00FE6195">
        <w:rPr>
          <w:rFonts w:cstheme="minorHAnsi"/>
          <w:color w:val="000000"/>
          <w:lang w:eastAsia="en-AU"/>
        </w:rPr>
        <w:br/>
        <w:t>Subject to availability, rent free staff housing may be provided.</w:t>
      </w:r>
      <w:r w:rsidRPr="00FE6195">
        <w:rPr>
          <w:rFonts w:cstheme="minorHAnsi"/>
          <w:color w:val="000000"/>
          <w:lang w:eastAsia="en-AU"/>
        </w:rPr>
        <w:br/>
      </w:r>
    </w:p>
    <w:p w14:paraId="5F6AA954" w14:textId="63B23C0C" w:rsidR="005D2804" w:rsidRPr="00FE6195" w:rsidRDefault="005D2804" w:rsidP="005D2804">
      <w:pPr>
        <w:rPr>
          <w:rFonts w:cstheme="minorHAnsi"/>
          <w:color w:val="000000"/>
          <w:lang w:eastAsia="en-AU"/>
        </w:rPr>
      </w:pPr>
      <w:r w:rsidRPr="00FE6195">
        <w:rPr>
          <w:rFonts w:cstheme="minorHAnsi"/>
          <w:color w:val="000000"/>
          <w:lang w:eastAsia="en-AU"/>
        </w:rPr>
        <w:t xml:space="preserve">Written applications clearly marked </w:t>
      </w:r>
      <w:r w:rsidRPr="00FE6195">
        <w:rPr>
          <w:rFonts w:cstheme="minorHAnsi"/>
          <w:b/>
          <w:bCs/>
          <w:color w:val="000000"/>
          <w:lang w:eastAsia="en-AU"/>
        </w:rPr>
        <w:t>"Project/Grants Officer"</w:t>
      </w:r>
      <w:r w:rsidRPr="00FE6195">
        <w:rPr>
          <w:rFonts w:cstheme="minorHAnsi"/>
          <w:color w:val="000000"/>
          <w:lang w:eastAsia="en-AU"/>
        </w:rPr>
        <w:t xml:space="preserve"> and containing full personal details, work experience and the names of two (2) work related referees should be forwarded to the Chief Executive Officer. </w:t>
      </w:r>
      <w:r w:rsidRPr="00FE6195">
        <w:rPr>
          <w:rFonts w:cstheme="minorHAnsi"/>
          <w:b/>
          <w:bCs/>
          <w:color w:val="000000"/>
          <w:lang w:eastAsia="en-AU"/>
        </w:rPr>
        <w:t>Application closes 31/5/2021</w:t>
      </w:r>
      <w:r w:rsidRPr="00FE6195">
        <w:rPr>
          <w:rFonts w:cstheme="minorHAnsi"/>
          <w:color w:val="000000"/>
          <w:lang w:eastAsia="en-AU"/>
        </w:rPr>
        <w:t>.</w:t>
      </w:r>
    </w:p>
    <w:p w14:paraId="19EEF20E" w14:textId="77777777" w:rsidR="005D2804" w:rsidRPr="00FE6195" w:rsidRDefault="005D2804" w:rsidP="005D2804">
      <w:pPr>
        <w:rPr>
          <w:rFonts w:cstheme="minorHAnsi"/>
          <w:color w:val="000000"/>
          <w:lang w:eastAsia="en-AU"/>
        </w:rPr>
      </w:pPr>
    </w:p>
    <w:p w14:paraId="14B02AA4" w14:textId="77777777" w:rsidR="005D2804" w:rsidRPr="00FE6195" w:rsidRDefault="005D2804" w:rsidP="005D2804">
      <w:pPr>
        <w:spacing w:after="0" w:line="240" w:lineRule="auto"/>
        <w:rPr>
          <w:rFonts w:cstheme="minorHAnsi"/>
          <w:color w:val="000000"/>
          <w:lang w:eastAsia="en-AU"/>
        </w:rPr>
      </w:pPr>
      <w:r w:rsidRPr="00FE6195">
        <w:rPr>
          <w:rFonts w:cstheme="minorHAnsi"/>
          <w:color w:val="000000"/>
          <w:lang w:eastAsia="en-AU"/>
        </w:rPr>
        <w:t>Charlie Brown</w:t>
      </w:r>
    </w:p>
    <w:p w14:paraId="771BAC72" w14:textId="4560848F" w:rsidR="005D2804" w:rsidRPr="00FE6195" w:rsidRDefault="005D2804" w:rsidP="005D2804">
      <w:pPr>
        <w:spacing w:after="0" w:line="240" w:lineRule="auto"/>
        <w:rPr>
          <w:rFonts w:cstheme="minorHAnsi"/>
          <w:color w:val="000000"/>
          <w:lang w:eastAsia="en-AU"/>
        </w:rPr>
      </w:pPr>
      <w:r w:rsidRPr="00FE6195">
        <w:rPr>
          <w:rFonts w:cstheme="minorHAnsi"/>
          <w:color w:val="000000"/>
          <w:lang w:eastAsia="en-AU"/>
        </w:rPr>
        <w:t>C</w:t>
      </w:r>
      <w:r w:rsidRPr="00FE6195">
        <w:rPr>
          <w:rFonts w:cstheme="minorHAnsi"/>
          <w:b/>
          <w:bCs/>
          <w:color w:val="000000"/>
          <w:lang w:eastAsia="en-AU"/>
        </w:rPr>
        <w:t>hief Executive Officer</w:t>
      </w:r>
      <w:r w:rsidRPr="00FE6195">
        <w:rPr>
          <w:rFonts w:cstheme="minorHAnsi"/>
          <w:color w:val="000000"/>
          <w:lang w:eastAsia="en-AU"/>
        </w:rPr>
        <w:br/>
        <w:t>Hack St, Sandstone WA 6639</w:t>
      </w:r>
      <w:r w:rsidRPr="00FE6195">
        <w:rPr>
          <w:rFonts w:cstheme="minorHAnsi"/>
          <w:color w:val="000000"/>
          <w:lang w:eastAsia="en-AU"/>
        </w:rPr>
        <w:br/>
        <w:t>Telephone: 9963 5802</w:t>
      </w:r>
      <w:r w:rsidRPr="00FE6195">
        <w:rPr>
          <w:rFonts w:cstheme="minorHAnsi"/>
          <w:color w:val="000000"/>
          <w:lang w:eastAsia="en-AU"/>
        </w:rPr>
        <w:br/>
      </w:r>
      <w:r w:rsidRPr="00FE6195">
        <w:rPr>
          <w:rFonts w:cstheme="minorHAnsi"/>
          <w:color w:val="000000"/>
          <w:lang w:eastAsia="en-AU"/>
        </w:rPr>
        <w:br/>
        <w:t xml:space="preserve">Email: </w:t>
      </w:r>
      <w:hyperlink r:id="rId7" w:history="1">
        <w:r w:rsidRPr="00FE6195">
          <w:rPr>
            <w:rStyle w:val="Hyperlink"/>
            <w:rFonts w:cstheme="minorHAnsi"/>
            <w:b/>
            <w:bCs/>
            <w:lang w:eastAsia="en-AU"/>
          </w:rPr>
          <w:t>ceo@sandstone.wa.gov.au</w:t>
        </w:r>
      </w:hyperlink>
      <w:r w:rsidRPr="00FE6195">
        <w:rPr>
          <w:rFonts w:cstheme="minorHAnsi"/>
          <w:color w:val="000000"/>
          <w:lang w:eastAsia="en-AU"/>
        </w:rPr>
        <w:br/>
      </w:r>
      <w:hyperlink r:id="rId8" w:history="1">
        <w:r w:rsidRPr="00FE6195">
          <w:rPr>
            <w:rStyle w:val="Hyperlink"/>
            <w:rFonts w:cstheme="minorHAnsi"/>
            <w:b/>
            <w:bCs/>
            <w:lang w:eastAsia="en-AU"/>
          </w:rPr>
          <w:t>www.sandstone.wa.gov.au</w:t>
        </w:r>
      </w:hyperlink>
    </w:p>
    <w:p w14:paraId="7BB37C09" w14:textId="77777777" w:rsidR="005D2804" w:rsidRPr="00FE6195" w:rsidRDefault="005D2804" w:rsidP="005D2804">
      <w:pPr>
        <w:spacing w:after="120"/>
        <w:ind w:right="28"/>
        <w:jc w:val="both"/>
        <w:rPr>
          <w:rFonts w:cstheme="minorHAnsi"/>
        </w:rPr>
      </w:pPr>
    </w:p>
    <w:p w14:paraId="2FAA5164" w14:textId="77777777" w:rsidR="005D2804" w:rsidRDefault="005D2804" w:rsidP="005D2804">
      <w:pPr>
        <w:spacing w:after="120"/>
        <w:ind w:right="28"/>
        <w:jc w:val="both"/>
        <w:rPr>
          <w:rFonts w:cs="Arial"/>
        </w:rPr>
      </w:pPr>
    </w:p>
    <w:p w14:paraId="3401475D" w14:textId="77777777" w:rsidR="005D2804" w:rsidRDefault="005D2804" w:rsidP="005D2804">
      <w:pPr>
        <w:spacing w:after="120"/>
        <w:ind w:right="28"/>
        <w:jc w:val="both"/>
        <w:rPr>
          <w:rFonts w:cs="Arial"/>
        </w:rPr>
      </w:pPr>
    </w:p>
    <w:p w14:paraId="6DF5C761" w14:textId="77777777" w:rsidR="005D2804" w:rsidRPr="006E6B8A" w:rsidRDefault="005D2804" w:rsidP="005D2804">
      <w:pPr>
        <w:spacing w:after="120"/>
        <w:ind w:right="28"/>
        <w:jc w:val="both"/>
        <w:rPr>
          <w:rFonts w:cs="Arial"/>
        </w:rPr>
      </w:pPr>
    </w:p>
    <w:p w14:paraId="08EED6FE" w14:textId="77777777" w:rsidR="005D2804" w:rsidRPr="001C4DF2" w:rsidRDefault="005D2804" w:rsidP="005D2804">
      <w:pPr>
        <w:pStyle w:val="Title"/>
        <w:rPr>
          <w:rFonts w:cs="Arial"/>
          <w:sz w:val="28"/>
        </w:rPr>
      </w:pPr>
      <w:r w:rsidRPr="001C4DF2">
        <w:rPr>
          <w:rFonts w:cs="Arial"/>
          <w:sz w:val="28"/>
        </w:rPr>
        <w:lastRenderedPageBreak/>
        <w:t>Shire of Sandstone</w:t>
      </w:r>
    </w:p>
    <w:p w14:paraId="4DBA8066" w14:textId="77777777" w:rsidR="005D2804" w:rsidRPr="001C4DF2" w:rsidRDefault="005D2804" w:rsidP="005D2804">
      <w:pPr>
        <w:jc w:val="both"/>
        <w:rPr>
          <w:rFonts w:cs="Arial"/>
        </w:rPr>
      </w:pPr>
    </w:p>
    <w:p w14:paraId="35DF5A65" w14:textId="77777777" w:rsidR="005D2804" w:rsidRPr="00577106" w:rsidRDefault="005D2804" w:rsidP="005D2804">
      <w:pPr>
        <w:rPr>
          <w:rFonts w:cs="Arial"/>
        </w:rPr>
      </w:pPr>
    </w:p>
    <w:p w14:paraId="549BB460" w14:textId="77777777" w:rsidR="005D2804" w:rsidRPr="004D6867" w:rsidRDefault="005D2804" w:rsidP="005D2804">
      <w:pPr>
        <w:jc w:val="both"/>
        <w:rPr>
          <w:rFonts w:cs="Arial"/>
          <w:u w:val="single"/>
        </w:rPr>
      </w:pPr>
      <w:r>
        <w:rPr>
          <w:rFonts w:cs="Arial"/>
          <w:u w:val="single"/>
        </w:rPr>
        <w:t xml:space="preserve">Attraction and Retention Performance </w:t>
      </w:r>
      <w:r w:rsidRPr="004D6867">
        <w:rPr>
          <w:rFonts w:cs="Arial"/>
          <w:u w:val="single"/>
        </w:rPr>
        <w:t>Scheme</w:t>
      </w:r>
    </w:p>
    <w:p w14:paraId="74639EFD" w14:textId="77777777" w:rsidR="005D2804" w:rsidRPr="004D6867" w:rsidRDefault="005D2804" w:rsidP="005D2804">
      <w:pPr>
        <w:jc w:val="both"/>
        <w:rPr>
          <w:rFonts w:cs="Arial"/>
          <w:b/>
        </w:rPr>
      </w:pPr>
    </w:p>
    <w:p w14:paraId="2CD74121" w14:textId="77777777" w:rsidR="005D2804" w:rsidRPr="004D6867" w:rsidRDefault="005D2804" w:rsidP="005D2804">
      <w:pPr>
        <w:spacing w:after="120" w:line="360" w:lineRule="auto"/>
        <w:jc w:val="both"/>
        <w:rPr>
          <w:rFonts w:cs="Arial"/>
        </w:rPr>
      </w:pPr>
      <w:r w:rsidRPr="004D6867">
        <w:rPr>
          <w:rFonts w:cs="Arial"/>
        </w:rPr>
        <w:t xml:space="preserve">In an effort to provide an incentive for staff to remain with the Shire of Sandstone, a </w:t>
      </w:r>
      <w:r>
        <w:rPr>
          <w:rFonts w:cs="Arial"/>
        </w:rPr>
        <w:t xml:space="preserve">performance based reward </w:t>
      </w:r>
      <w:r w:rsidRPr="004D6867">
        <w:rPr>
          <w:rFonts w:cs="Arial"/>
        </w:rPr>
        <w:t xml:space="preserve">system recognising </w:t>
      </w:r>
      <w:r>
        <w:rPr>
          <w:rFonts w:cs="Arial"/>
        </w:rPr>
        <w:t xml:space="preserve">good performance during the year and </w:t>
      </w:r>
      <w:r w:rsidRPr="004D6867">
        <w:rPr>
          <w:rFonts w:cs="Arial"/>
        </w:rPr>
        <w:t>longevity of service applies to all full-time, part-time, casual and contract staff, with part-time and casual employees being entitled to a pro-rata percentage calculated on the number of ordinary hours worked during the calendar year from 1 December to 30 November.</w:t>
      </w:r>
    </w:p>
    <w:p w14:paraId="58EA5425" w14:textId="77777777" w:rsidR="005D2804" w:rsidRPr="004D6867" w:rsidRDefault="005D2804" w:rsidP="005D2804">
      <w:pPr>
        <w:spacing w:after="120" w:line="360" w:lineRule="auto"/>
        <w:jc w:val="both"/>
        <w:rPr>
          <w:rFonts w:cs="Arial"/>
        </w:rPr>
      </w:pPr>
      <w:r w:rsidRPr="004D6867">
        <w:rPr>
          <w:rFonts w:cs="Arial"/>
        </w:rPr>
        <w:t>The following amounts</w:t>
      </w:r>
      <w:r>
        <w:rPr>
          <w:rFonts w:cs="Arial"/>
        </w:rPr>
        <w:t>, or a proportion thereof,</w:t>
      </w:r>
      <w:r w:rsidRPr="004D6867">
        <w:rPr>
          <w:rFonts w:cs="Arial"/>
        </w:rPr>
        <w:t xml:space="preserve"> will be paid to employees in the first pay period after 1 December annually, based on the following thresholds being reached:</w:t>
      </w:r>
    </w:p>
    <w:p w14:paraId="30AB0262" w14:textId="77777777" w:rsidR="005D2804" w:rsidRPr="004D6867" w:rsidRDefault="005D2804" w:rsidP="005D2804">
      <w:pPr>
        <w:spacing w:line="360" w:lineRule="auto"/>
        <w:jc w:val="both"/>
        <w:rPr>
          <w:rFonts w:cs="Arial"/>
        </w:rPr>
      </w:pPr>
      <w:r w:rsidRPr="004D6867">
        <w:rPr>
          <w:rFonts w:cs="Arial"/>
        </w:rPr>
        <w:t xml:space="preserve">First year of employment up to 30 November (qualification period) </w:t>
      </w:r>
    </w:p>
    <w:p w14:paraId="2B873581" w14:textId="77777777" w:rsidR="005D2804" w:rsidRPr="004D6867" w:rsidRDefault="005D2804" w:rsidP="005D2804">
      <w:pPr>
        <w:spacing w:line="360" w:lineRule="auto"/>
        <w:jc w:val="both"/>
        <w:rPr>
          <w:rFonts w:cs="Arial"/>
        </w:rPr>
      </w:pPr>
      <w:r w:rsidRPr="004D6867">
        <w:rPr>
          <w:rFonts w:cs="Arial"/>
        </w:rPr>
        <w:t xml:space="preserve">will attract a pro-rata entitlement of up to </w:t>
      </w:r>
      <w:r w:rsidRPr="004D6867">
        <w:rPr>
          <w:rFonts w:cs="Arial"/>
        </w:rPr>
        <w:tab/>
      </w:r>
      <w:r>
        <w:rPr>
          <w:rFonts w:cs="Arial"/>
        </w:rPr>
        <w:tab/>
      </w:r>
      <w:r w:rsidRPr="004D6867">
        <w:rPr>
          <w:rFonts w:cs="Arial"/>
        </w:rPr>
        <w:t>$3,000</w:t>
      </w:r>
    </w:p>
    <w:p w14:paraId="7D1C6FC6" w14:textId="607D9157" w:rsidR="005D2804" w:rsidRPr="004D6867" w:rsidRDefault="005D2804" w:rsidP="005D2804">
      <w:pPr>
        <w:spacing w:line="360" w:lineRule="auto"/>
        <w:jc w:val="both"/>
        <w:rPr>
          <w:rFonts w:cs="Arial"/>
        </w:rPr>
      </w:pPr>
      <w:r w:rsidRPr="004D6867">
        <w:rPr>
          <w:rFonts w:cs="Arial"/>
        </w:rPr>
        <w:t>First full year after qualification:</w:t>
      </w:r>
      <w:r w:rsidRPr="004D6867">
        <w:rPr>
          <w:rFonts w:cs="Arial"/>
        </w:rPr>
        <w:tab/>
      </w:r>
      <w:r w:rsidRPr="004D6867">
        <w:rPr>
          <w:rFonts w:cs="Arial"/>
        </w:rPr>
        <w:tab/>
      </w:r>
      <w:r>
        <w:rPr>
          <w:rFonts w:cs="Arial"/>
        </w:rPr>
        <w:tab/>
      </w:r>
      <w:r w:rsidRPr="004D6867">
        <w:rPr>
          <w:rFonts w:cs="Arial"/>
        </w:rPr>
        <w:tab/>
        <w:t>$4,000</w:t>
      </w:r>
    </w:p>
    <w:p w14:paraId="46F8FDEF" w14:textId="77777777" w:rsidR="005D2804" w:rsidRPr="004D6867" w:rsidRDefault="005D2804" w:rsidP="005D2804">
      <w:pPr>
        <w:spacing w:line="360" w:lineRule="auto"/>
        <w:jc w:val="both"/>
        <w:rPr>
          <w:rFonts w:cs="Arial"/>
        </w:rPr>
      </w:pPr>
      <w:r w:rsidRPr="004D6867">
        <w:rPr>
          <w:rFonts w:cs="Arial"/>
        </w:rPr>
        <w:t>Second full year after qualification:</w:t>
      </w:r>
      <w:r w:rsidRPr="004D6867">
        <w:rPr>
          <w:rFonts w:cs="Arial"/>
        </w:rPr>
        <w:tab/>
      </w:r>
      <w:r w:rsidRPr="004D6867">
        <w:rPr>
          <w:rFonts w:cs="Arial"/>
        </w:rPr>
        <w:tab/>
      </w:r>
      <w:r>
        <w:rPr>
          <w:rFonts w:cs="Arial"/>
        </w:rPr>
        <w:tab/>
      </w:r>
      <w:r w:rsidRPr="004D6867">
        <w:rPr>
          <w:rFonts w:cs="Arial"/>
        </w:rPr>
        <w:t>$5,000</w:t>
      </w:r>
    </w:p>
    <w:p w14:paraId="59328F2B" w14:textId="77777777" w:rsidR="005D2804" w:rsidRPr="004D6867" w:rsidRDefault="005D2804" w:rsidP="005D2804">
      <w:pPr>
        <w:spacing w:line="360" w:lineRule="auto"/>
        <w:jc w:val="both"/>
        <w:rPr>
          <w:rFonts w:cs="Arial"/>
        </w:rPr>
      </w:pPr>
      <w:r w:rsidRPr="004D6867">
        <w:rPr>
          <w:rFonts w:cs="Arial"/>
        </w:rPr>
        <w:t>Third full year after qualification:</w:t>
      </w:r>
      <w:r w:rsidRPr="004D6867">
        <w:rPr>
          <w:rFonts w:cs="Arial"/>
        </w:rPr>
        <w:tab/>
      </w:r>
      <w:r w:rsidRPr="004D6867">
        <w:rPr>
          <w:rFonts w:cs="Arial"/>
        </w:rPr>
        <w:tab/>
      </w:r>
      <w:r w:rsidRPr="004D6867">
        <w:rPr>
          <w:rFonts w:cs="Arial"/>
        </w:rPr>
        <w:tab/>
        <w:t>$6,000</w:t>
      </w:r>
    </w:p>
    <w:p w14:paraId="03AB3A31" w14:textId="77777777" w:rsidR="005D2804" w:rsidRPr="004D6867" w:rsidRDefault="005D2804" w:rsidP="005D2804">
      <w:pPr>
        <w:spacing w:line="360" w:lineRule="auto"/>
        <w:jc w:val="both"/>
        <w:rPr>
          <w:rFonts w:cs="Arial"/>
        </w:rPr>
      </w:pPr>
      <w:r w:rsidRPr="004D6867">
        <w:rPr>
          <w:rFonts w:cs="Arial"/>
        </w:rPr>
        <w:t>Fourth full year after qualification:</w:t>
      </w:r>
      <w:r w:rsidRPr="004D6867">
        <w:rPr>
          <w:rFonts w:cs="Arial"/>
        </w:rPr>
        <w:tab/>
      </w:r>
      <w:r w:rsidRPr="004D6867">
        <w:rPr>
          <w:rFonts w:cs="Arial"/>
        </w:rPr>
        <w:tab/>
      </w:r>
      <w:r>
        <w:rPr>
          <w:rFonts w:cs="Arial"/>
        </w:rPr>
        <w:tab/>
      </w:r>
      <w:r w:rsidRPr="004D6867">
        <w:rPr>
          <w:rFonts w:cs="Arial"/>
        </w:rPr>
        <w:t>$7,000</w:t>
      </w:r>
    </w:p>
    <w:p w14:paraId="5AE42DE9" w14:textId="77777777" w:rsidR="005D2804" w:rsidRPr="004D6867" w:rsidRDefault="005D2804" w:rsidP="005D2804">
      <w:pPr>
        <w:spacing w:after="120" w:line="360" w:lineRule="auto"/>
        <w:jc w:val="both"/>
        <w:rPr>
          <w:rFonts w:cs="Arial"/>
        </w:rPr>
      </w:pPr>
      <w:r w:rsidRPr="004D6867">
        <w:rPr>
          <w:rFonts w:cs="Arial"/>
        </w:rPr>
        <w:t>Subsequent years:</w:t>
      </w:r>
      <w:r w:rsidRPr="004D6867">
        <w:rPr>
          <w:rFonts w:cs="Arial"/>
        </w:rPr>
        <w:tab/>
      </w:r>
      <w:r w:rsidRPr="004D6867">
        <w:rPr>
          <w:rFonts w:cs="Arial"/>
        </w:rPr>
        <w:tab/>
      </w:r>
      <w:r w:rsidRPr="004D6867">
        <w:rPr>
          <w:rFonts w:cs="Arial"/>
        </w:rPr>
        <w:tab/>
      </w:r>
      <w:r w:rsidRPr="004D6867">
        <w:rPr>
          <w:rFonts w:cs="Arial"/>
        </w:rPr>
        <w:tab/>
      </w:r>
      <w:r>
        <w:rPr>
          <w:rFonts w:cs="Arial"/>
        </w:rPr>
        <w:tab/>
      </w:r>
      <w:r w:rsidRPr="004D6867">
        <w:rPr>
          <w:rFonts w:cs="Arial"/>
        </w:rPr>
        <w:t>$7,500</w:t>
      </w:r>
    </w:p>
    <w:p w14:paraId="7EC221C0" w14:textId="77777777" w:rsidR="005D2804" w:rsidRPr="004D6867" w:rsidRDefault="005D2804" w:rsidP="005D2804">
      <w:pPr>
        <w:spacing w:line="360" w:lineRule="auto"/>
        <w:jc w:val="both"/>
        <w:rPr>
          <w:rFonts w:cs="Arial"/>
        </w:rPr>
      </w:pPr>
      <w:r w:rsidRPr="004D6867">
        <w:rPr>
          <w:rFonts w:cs="Arial"/>
        </w:rPr>
        <w:t xml:space="preserve">Employees forfeit their entitlement to </w:t>
      </w:r>
      <w:r>
        <w:rPr>
          <w:rFonts w:cs="Arial"/>
        </w:rPr>
        <w:t xml:space="preserve">any </w:t>
      </w:r>
      <w:r w:rsidRPr="004D6867">
        <w:rPr>
          <w:rFonts w:cs="Arial"/>
        </w:rPr>
        <w:t>service recognition</w:t>
      </w:r>
      <w:r>
        <w:rPr>
          <w:rFonts w:cs="Arial"/>
        </w:rPr>
        <w:t xml:space="preserve"> payment</w:t>
      </w:r>
      <w:r w:rsidRPr="004D6867">
        <w:rPr>
          <w:rFonts w:cs="Arial"/>
        </w:rPr>
        <w:t xml:space="preserve"> where they part Council’s empl</w:t>
      </w:r>
      <w:r>
        <w:rPr>
          <w:rFonts w:cs="Arial"/>
        </w:rPr>
        <w:t>oy after 1 December.  A</w:t>
      </w:r>
      <w:r w:rsidRPr="004D6867">
        <w:rPr>
          <w:rFonts w:cs="Arial"/>
        </w:rPr>
        <w:t xml:space="preserve"> part-entitlement of the applicable </w:t>
      </w:r>
      <w:r>
        <w:rPr>
          <w:rFonts w:cs="Arial"/>
        </w:rPr>
        <w:t>amount may be payable for new employees that commence part way through the year.</w:t>
      </w:r>
    </w:p>
    <w:p w14:paraId="7895C858" w14:textId="77777777" w:rsidR="005D2804" w:rsidRDefault="005D2804" w:rsidP="005D2804">
      <w:pPr>
        <w:spacing w:line="360" w:lineRule="auto"/>
        <w:jc w:val="both"/>
        <w:rPr>
          <w:rFonts w:cs="Arial"/>
          <w:b/>
        </w:rPr>
      </w:pPr>
    </w:p>
    <w:p w14:paraId="2533D314" w14:textId="4AB3D143" w:rsidR="005D2804" w:rsidRDefault="005D2804" w:rsidP="005D2804">
      <w:pPr>
        <w:spacing w:line="360" w:lineRule="auto"/>
        <w:jc w:val="both"/>
        <w:rPr>
          <w:rFonts w:cs="Arial"/>
          <w:b/>
        </w:rPr>
      </w:pPr>
    </w:p>
    <w:p w14:paraId="6F6FC317" w14:textId="2D9C3BB3" w:rsidR="00FE6195" w:rsidRDefault="00FE6195" w:rsidP="005D2804">
      <w:pPr>
        <w:spacing w:line="360" w:lineRule="auto"/>
        <w:jc w:val="both"/>
        <w:rPr>
          <w:rFonts w:cs="Arial"/>
          <w:b/>
        </w:rPr>
      </w:pPr>
    </w:p>
    <w:p w14:paraId="5DAAFCB2" w14:textId="03AD1B20" w:rsidR="00FE6195" w:rsidRDefault="00FE6195" w:rsidP="005D2804">
      <w:pPr>
        <w:spacing w:line="360" w:lineRule="auto"/>
        <w:jc w:val="both"/>
        <w:rPr>
          <w:rFonts w:cs="Arial"/>
          <w:b/>
        </w:rPr>
      </w:pPr>
    </w:p>
    <w:p w14:paraId="22F641AA" w14:textId="77777777" w:rsidR="00FE6195" w:rsidRDefault="00FE6195" w:rsidP="005D2804">
      <w:pPr>
        <w:spacing w:line="360" w:lineRule="auto"/>
        <w:jc w:val="both"/>
        <w:rPr>
          <w:rFonts w:cs="Arial"/>
          <w:b/>
        </w:rPr>
      </w:pPr>
    </w:p>
    <w:p w14:paraId="13D14E67" w14:textId="77777777" w:rsidR="005D2804" w:rsidRPr="008E1D12" w:rsidRDefault="005D2804" w:rsidP="005D2804">
      <w:pPr>
        <w:pBdr>
          <w:top w:val="single" w:sz="4" w:space="1" w:color="auto"/>
          <w:left w:val="single" w:sz="4" w:space="4" w:color="auto"/>
          <w:bottom w:val="single" w:sz="4" w:space="1" w:color="auto"/>
          <w:right w:val="single" w:sz="4" w:space="4" w:color="auto"/>
        </w:pBdr>
        <w:jc w:val="center"/>
        <w:rPr>
          <w:rFonts w:cs="Arial"/>
          <w:b/>
          <w:noProof/>
          <w:lang w:eastAsia="en-AU"/>
        </w:rPr>
      </w:pPr>
      <w:r w:rsidRPr="008E1D12">
        <w:rPr>
          <w:rFonts w:cs="Arial"/>
          <w:b/>
          <w:noProof/>
          <w:lang w:eastAsia="en-AU"/>
        </w:rPr>
        <w:t>About Sandstone</w:t>
      </w:r>
    </w:p>
    <w:p w14:paraId="5FB97AC4" w14:textId="77777777" w:rsidR="005D2804" w:rsidRPr="00695BB4" w:rsidRDefault="005D2804" w:rsidP="005D2804">
      <w:pPr>
        <w:jc w:val="center"/>
        <w:rPr>
          <w:rFonts w:ascii="Calibri" w:hAnsi="Calibri" w:cs="Calibri"/>
          <w:sz w:val="28"/>
        </w:rPr>
      </w:pPr>
    </w:p>
    <w:p w14:paraId="69A797A1" w14:textId="1E0FF676" w:rsidR="005D2804" w:rsidRPr="00FE6195" w:rsidRDefault="005D2804" w:rsidP="005D2804">
      <w:pPr>
        <w:pStyle w:val="BodyText"/>
        <w:spacing w:line="360" w:lineRule="auto"/>
        <w:rPr>
          <w:rFonts w:asciiTheme="minorHAnsi" w:hAnsiTheme="minorHAnsi" w:cstheme="minorHAnsi"/>
          <w:sz w:val="22"/>
          <w:szCs w:val="22"/>
          <w:lang w:val="en-AU"/>
        </w:rPr>
      </w:pPr>
      <w:r w:rsidRPr="00FE6195">
        <w:rPr>
          <w:rFonts w:asciiTheme="minorHAnsi" w:hAnsiTheme="minorHAnsi" w:cstheme="minorHAnsi"/>
          <w:sz w:val="22"/>
          <w:szCs w:val="22"/>
          <w:lang w:val="en-AU"/>
        </w:rPr>
        <w:t xml:space="preserve">The Shire of Sandstone is in the Murchison region of Western Australia and covers an area of approximately 32,889 square kilometres. The town of Sandstone is the administrative </w:t>
      </w:r>
      <w:r w:rsidR="00184580" w:rsidRPr="00FE6195">
        <w:rPr>
          <w:rFonts w:asciiTheme="minorHAnsi" w:hAnsiTheme="minorHAnsi" w:cstheme="minorHAnsi"/>
          <w:sz w:val="22"/>
          <w:szCs w:val="22"/>
          <w:lang w:val="en-AU"/>
        </w:rPr>
        <w:t>centre</w:t>
      </w:r>
      <w:r w:rsidRPr="00FE6195">
        <w:rPr>
          <w:rFonts w:asciiTheme="minorHAnsi" w:hAnsiTheme="minorHAnsi" w:cstheme="minorHAnsi"/>
          <w:sz w:val="22"/>
          <w:szCs w:val="22"/>
          <w:lang w:val="en-AU"/>
        </w:rPr>
        <w:t xml:space="preserve"> of the Shire.</w:t>
      </w:r>
    </w:p>
    <w:p w14:paraId="5D70E0F1" w14:textId="31632F25" w:rsidR="005D2804" w:rsidRPr="00194F69" w:rsidRDefault="005D2804" w:rsidP="005D2804">
      <w:pPr>
        <w:spacing w:after="120" w:line="360" w:lineRule="auto"/>
        <w:jc w:val="both"/>
        <w:rPr>
          <w:rFonts w:cs="Arial"/>
        </w:rPr>
      </w:pPr>
      <w:r w:rsidRPr="00FE6195">
        <w:rPr>
          <w:rFonts w:cstheme="minorHAnsi"/>
        </w:rPr>
        <w:t>Gold was the original catalyst for settlement in the region having first been found in the early 1890’s.</w:t>
      </w:r>
      <w:r w:rsidRPr="00194F69">
        <w:rPr>
          <w:rFonts w:cs="Arial"/>
        </w:rPr>
        <w:t xml:space="preserve">  The gold industry has fluctuated ever since, however </w:t>
      </w:r>
      <w:r w:rsidR="00FE6195" w:rsidRPr="00194F69">
        <w:rPr>
          <w:rFonts w:cs="Arial"/>
        </w:rPr>
        <w:t>several</w:t>
      </w:r>
      <w:r w:rsidRPr="00194F69">
        <w:rPr>
          <w:rFonts w:cs="Arial"/>
        </w:rPr>
        <w:t xml:space="preserve"> future prospects are on the horizon as the Sandstone area is rich in gold and other mineral deposits including vanadium, uranium and iron ore.</w:t>
      </w:r>
    </w:p>
    <w:p w14:paraId="4E725524" w14:textId="77777777" w:rsidR="005D2804" w:rsidRPr="00194F69" w:rsidRDefault="005D2804" w:rsidP="005D2804">
      <w:pPr>
        <w:spacing w:after="120" w:line="360" w:lineRule="auto"/>
        <w:jc w:val="both"/>
        <w:rPr>
          <w:rFonts w:cs="Arial"/>
        </w:rPr>
      </w:pPr>
      <w:r w:rsidRPr="00194F69">
        <w:rPr>
          <w:rFonts w:cs="Arial"/>
        </w:rPr>
        <w:t>The pastoral industry is one of the other main economic activity in the region, having been established in the early 1900’s and continues today with some landholdings of up to 400,000 hectares.</w:t>
      </w:r>
    </w:p>
    <w:p w14:paraId="13392CE2" w14:textId="77777777" w:rsidR="005D2804" w:rsidRPr="00194F69" w:rsidRDefault="005D2804" w:rsidP="005D2804">
      <w:pPr>
        <w:spacing w:after="120" w:line="360" w:lineRule="auto"/>
        <w:jc w:val="both"/>
        <w:rPr>
          <w:rFonts w:cs="Arial"/>
        </w:rPr>
      </w:pPr>
      <w:r w:rsidRPr="00194F69">
        <w:rPr>
          <w:rFonts w:cs="Arial"/>
        </w:rPr>
        <w:t>The new industry Council is focusing on is tourism.</w:t>
      </w:r>
    </w:p>
    <w:p w14:paraId="137B95AC" w14:textId="740F2386" w:rsidR="005D2804" w:rsidRPr="00194F69" w:rsidRDefault="005D2804" w:rsidP="005D2804">
      <w:pPr>
        <w:spacing w:after="120" w:line="360" w:lineRule="auto"/>
        <w:jc w:val="both"/>
        <w:rPr>
          <w:rFonts w:cs="Arial"/>
        </w:rPr>
      </w:pPr>
      <w:r w:rsidRPr="00194F69">
        <w:rPr>
          <w:rFonts w:cs="Arial"/>
          <w:noProof/>
        </w:rPr>
        <w:drawing>
          <wp:anchor distT="0" distB="0" distL="114300" distR="114300" simplePos="0" relativeHeight="251660288" behindDoc="1" locked="0" layoutInCell="1" allowOverlap="1" wp14:anchorId="56A4A467" wp14:editId="6031DD99">
            <wp:simplePos x="0" y="0"/>
            <wp:positionH relativeFrom="column">
              <wp:posOffset>2802255</wp:posOffset>
            </wp:positionH>
            <wp:positionV relativeFrom="paragraph">
              <wp:posOffset>52705</wp:posOffset>
            </wp:positionV>
            <wp:extent cx="3238500" cy="2425700"/>
            <wp:effectExtent l="19050" t="19050" r="19050" b="12700"/>
            <wp:wrapTight wrapText="bothSides">
              <wp:wrapPolygon edited="0">
                <wp:start x="-127" y="-170"/>
                <wp:lineTo x="-127" y="21543"/>
                <wp:lineTo x="21600" y="21543"/>
                <wp:lineTo x="21600" y="-170"/>
                <wp:lineTo x="-127" y="-170"/>
              </wp:wrapPolygon>
            </wp:wrapTight>
            <wp:docPr id="6" name="Picture 6" descr="Description: C:\Users\eso\AppData\Local\Microsoft\Windows\Temporary Internet Files\Content.Outlook\7GNIXM2M\Oroya Mar 10 (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eso\AppData\Local\Microsoft\Windows\Temporary Internet Files\Content.Outlook\7GNIXM2M\Oroya Mar 10 (1)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0" cy="2425700"/>
                    </a:xfrm>
                    <a:prstGeom prst="rect">
                      <a:avLst/>
                    </a:prstGeom>
                    <a:noFill/>
                    <a:ln w="19050">
                      <a:solidFill>
                        <a:srgbClr val="984807"/>
                      </a:solidFill>
                      <a:miter lim="800000"/>
                      <a:headEnd/>
                      <a:tailEnd/>
                    </a:ln>
                  </pic:spPr>
                </pic:pic>
              </a:graphicData>
            </a:graphic>
            <wp14:sizeRelH relativeFrom="page">
              <wp14:pctWidth>0</wp14:pctWidth>
            </wp14:sizeRelH>
            <wp14:sizeRelV relativeFrom="page">
              <wp14:pctHeight>0</wp14:pctHeight>
            </wp14:sizeRelV>
          </wp:anchor>
        </w:drawing>
      </w:r>
      <w:r w:rsidRPr="00194F69">
        <w:rPr>
          <w:rFonts w:cs="Arial"/>
        </w:rPr>
        <w:t>The townsite of Sandstone was gazetted in 1906 and the population grew to a peak of about 3,000 in 1920. The permanent population of the Shire is now approximately 110. The resident population of the Sandstone townsite itself is about 60.</w:t>
      </w:r>
    </w:p>
    <w:p w14:paraId="0729AA79" w14:textId="4DFB448A" w:rsidR="005D2804" w:rsidRPr="00194F69" w:rsidRDefault="005D2804" w:rsidP="005D2804">
      <w:pPr>
        <w:spacing w:line="360" w:lineRule="auto"/>
        <w:jc w:val="both"/>
        <w:rPr>
          <w:rFonts w:cs="Arial"/>
        </w:rPr>
      </w:pPr>
      <w:r w:rsidRPr="00194F69">
        <w:rPr>
          <w:rFonts w:cs="Arial"/>
        </w:rPr>
        <w:t>The town is serviced by a Nursing Post, Royal Flying Doctor medical staff, Hotel/General Store, Post Office Agency, fuel and LPG gas outlet, Caravan Park, airstrip and private accommodation units.  An 18-hole golf course (which is rumoured to have one of the longest par-4 holes in the Southern Hemisphere) and</w:t>
      </w:r>
      <w:r w:rsidR="006B6FAE">
        <w:rPr>
          <w:rFonts w:cs="Arial"/>
        </w:rPr>
        <w:t xml:space="preserve"> a</w:t>
      </w:r>
      <w:r w:rsidRPr="00194F69">
        <w:rPr>
          <w:rFonts w:cs="Arial"/>
        </w:rPr>
        <w:t xml:space="preserve"> floodlit </w:t>
      </w:r>
      <w:r w:rsidR="006B6FAE">
        <w:rPr>
          <w:rFonts w:cs="Arial"/>
        </w:rPr>
        <w:t>bowling green are</w:t>
      </w:r>
      <w:r w:rsidRPr="00194F69">
        <w:rPr>
          <w:rFonts w:cs="Arial"/>
        </w:rPr>
        <w:t xml:space="preserve"> available for recreation activities.</w:t>
      </w:r>
    </w:p>
    <w:p w14:paraId="647DA644" w14:textId="33623BE8" w:rsidR="005D2804" w:rsidRPr="00194F69" w:rsidRDefault="005D2804" w:rsidP="005D2804">
      <w:pPr>
        <w:spacing w:line="360" w:lineRule="auto"/>
        <w:jc w:val="both"/>
        <w:rPr>
          <w:rFonts w:cs="Arial"/>
        </w:rPr>
      </w:pPr>
      <w:r w:rsidRPr="00194F69">
        <w:rPr>
          <w:rFonts w:cs="Arial"/>
          <w:noProof/>
        </w:rPr>
        <w:lastRenderedPageBreak/>
        <w:drawing>
          <wp:anchor distT="0" distB="0" distL="114300" distR="114300" simplePos="0" relativeHeight="251659264" behindDoc="1" locked="0" layoutInCell="1" allowOverlap="1" wp14:anchorId="0543F730" wp14:editId="749A4D90">
            <wp:simplePos x="0" y="0"/>
            <wp:positionH relativeFrom="column">
              <wp:posOffset>17145</wp:posOffset>
            </wp:positionH>
            <wp:positionV relativeFrom="paragraph">
              <wp:posOffset>174625</wp:posOffset>
            </wp:positionV>
            <wp:extent cx="3215640" cy="2491740"/>
            <wp:effectExtent l="19050" t="19050" r="22860" b="22860"/>
            <wp:wrapTight wrapText="bothSides">
              <wp:wrapPolygon edited="0">
                <wp:start x="-128" y="-165"/>
                <wp:lineTo x="-128" y="21633"/>
                <wp:lineTo x="21626" y="21633"/>
                <wp:lineTo x="21626" y="-165"/>
                <wp:lineTo x="-128" y="-165"/>
              </wp:wrapPolygon>
            </wp:wrapTight>
            <wp:docPr id="5" name="Picture 5" descr="Description: C:\Users\eso\AppData\Local\Microsoft\Windows\Temporary Internet Files\Content.Outlook\7GNIXM2M\London Bridge 0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eso\AppData\Local\Microsoft\Windows\Temporary Internet Files\Content.Outlook\7GNIXM2M\London Bridge 07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15640" cy="2491740"/>
                    </a:xfrm>
                    <a:prstGeom prst="rect">
                      <a:avLst/>
                    </a:prstGeom>
                    <a:noFill/>
                    <a:ln w="19050">
                      <a:solidFill>
                        <a:srgbClr val="984807"/>
                      </a:solidFill>
                      <a:miter lim="800000"/>
                      <a:headEnd/>
                      <a:tailEnd/>
                    </a:ln>
                  </pic:spPr>
                </pic:pic>
              </a:graphicData>
            </a:graphic>
            <wp14:sizeRelH relativeFrom="page">
              <wp14:pctWidth>0</wp14:pctWidth>
            </wp14:sizeRelH>
            <wp14:sizeRelV relativeFrom="page">
              <wp14:pctHeight>0</wp14:pctHeight>
            </wp14:sizeRelV>
          </wp:anchor>
        </w:drawing>
      </w:r>
      <w:r w:rsidRPr="00194F69">
        <w:rPr>
          <w:rFonts w:cs="Arial"/>
        </w:rPr>
        <w:t xml:space="preserve">Sandstone is approximately 724 kilometres northeast of Perth by sealed road via Mount Magnet (or 650km direct from Paynes Find) and is </w:t>
      </w:r>
      <w:r w:rsidR="00194F69" w:rsidRPr="00194F69">
        <w:rPr>
          <w:rFonts w:cs="Arial"/>
        </w:rPr>
        <w:t>halfway</w:t>
      </w:r>
      <w:r w:rsidRPr="00194F69">
        <w:rPr>
          <w:rFonts w:cs="Arial"/>
        </w:rPr>
        <w:t xml:space="preserve"> between Mount Magnet and Leinster. Sandstone experiences very hot, dry summers and temperate winters.  In the spring there are often spectacular displays of wildflowers and there is also an abundant array of wildlife in the region. </w:t>
      </w:r>
    </w:p>
    <w:p w14:paraId="43607564" w14:textId="77777777" w:rsidR="005D2804" w:rsidRPr="00194F69" w:rsidRDefault="005D2804" w:rsidP="005D2804">
      <w:pPr>
        <w:spacing w:line="360" w:lineRule="auto"/>
        <w:jc w:val="both"/>
        <w:rPr>
          <w:rFonts w:cs="Arial"/>
        </w:rPr>
      </w:pPr>
      <w:r w:rsidRPr="00194F69">
        <w:rPr>
          <w:rFonts w:cs="Arial"/>
        </w:rPr>
        <w:t>Within the Sandstone townsite and throughout the surrounding region there is a wonderful range of natural and built heritage that is a popular drawcard for locals and tourists alike.</w:t>
      </w:r>
    </w:p>
    <w:p w14:paraId="66844C60" w14:textId="77777777" w:rsidR="005D2804" w:rsidRPr="00194F69" w:rsidRDefault="005D2804" w:rsidP="005D2804">
      <w:pPr>
        <w:spacing w:line="360" w:lineRule="auto"/>
        <w:jc w:val="both"/>
        <w:rPr>
          <w:rFonts w:cs="Arial"/>
        </w:rPr>
      </w:pPr>
    </w:p>
    <w:p w14:paraId="7C72F0EA" w14:textId="77777777" w:rsidR="005D2804" w:rsidRPr="00194F69" w:rsidRDefault="005D2804" w:rsidP="005D2804">
      <w:pPr>
        <w:spacing w:after="120" w:line="360" w:lineRule="auto"/>
        <w:jc w:val="both"/>
        <w:rPr>
          <w:rFonts w:cs="Arial"/>
        </w:rPr>
      </w:pPr>
      <w:r w:rsidRPr="00194F69">
        <w:rPr>
          <w:rFonts w:cs="Arial"/>
        </w:rPr>
        <w:t xml:space="preserve">The Shire has focused on restoring and preserving several older buildings and structures and in recent years has developed the </w:t>
      </w:r>
      <w:r w:rsidRPr="00194F69">
        <w:rPr>
          <w:rFonts w:cs="Arial"/>
          <w:i/>
        </w:rPr>
        <w:t>“Gold &amp; Wool Interpretive Park”</w:t>
      </w:r>
      <w:r w:rsidRPr="00194F69">
        <w:rPr>
          <w:rFonts w:cs="Arial"/>
        </w:rPr>
        <w:t xml:space="preserve">, a museum and a large photographic display depicting both the history and heritage of the area and of the district today.  Sandstone has become a favoured stopover place for visitors from the Eastern States travelling to destinations in the North West of Western Australia via Kalgoorlie and Sandstone to Great Northern Highway.  The town is socially stable and has very little crime. </w:t>
      </w:r>
    </w:p>
    <w:p w14:paraId="3AB4F3C5" w14:textId="5AA10E78" w:rsidR="005D2804" w:rsidRPr="00194F69" w:rsidRDefault="005D2804" w:rsidP="005D2804">
      <w:pPr>
        <w:spacing w:line="360" w:lineRule="auto"/>
        <w:jc w:val="both"/>
        <w:rPr>
          <w:rFonts w:cs="Arial"/>
        </w:rPr>
      </w:pPr>
      <w:r w:rsidRPr="00194F69">
        <w:rPr>
          <w:rFonts w:cs="Arial"/>
        </w:rPr>
        <w:t xml:space="preserve">There are many exciting opportunities to develop and progress the Shire of Sandstone, including the ongoing improvement of its road infrastructure, the building of a new Shire Office/Civic Centre and the restoration and display of heritage structures.  It is also expected that opportunities will present themselves in the areas of carrying out private works for mining companies and other agencies. The community is passionate about retaining the Shire of Sandstone as a separate local government entity and is supportive of the efforts of the Council in this regard.  The Shire is in an exceptionally strong financial position, has a committed Council, multiskilled and cooperative staff, up to date plant and equipment and modern housing for its employees.  </w:t>
      </w:r>
    </w:p>
    <w:p w14:paraId="4AF88F2D" w14:textId="77777777" w:rsidR="005D2804" w:rsidRPr="00194F69" w:rsidRDefault="005D2804" w:rsidP="005D2804">
      <w:pPr>
        <w:spacing w:line="360" w:lineRule="auto"/>
        <w:jc w:val="both"/>
        <w:rPr>
          <w:rFonts w:cs="Arial"/>
        </w:rPr>
      </w:pPr>
    </w:p>
    <w:p w14:paraId="3C999D8B" w14:textId="77777777" w:rsidR="005D2804" w:rsidRPr="00194F69" w:rsidRDefault="005D2804" w:rsidP="005D2804">
      <w:pPr>
        <w:spacing w:line="360" w:lineRule="auto"/>
        <w:jc w:val="both"/>
        <w:rPr>
          <w:rFonts w:cs="Arial"/>
        </w:rPr>
      </w:pPr>
    </w:p>
    <w:p w14:paraId="6C3DC26C" w14:textId="06735F9E" w:rsidR="005D2804" w:rsidRPr="00194F69" w:rsidRDefault="005D2804" w:rsidP="005D2804">
      <w:pPr>
        <w:jc w:val="center"/>
      </w:pPr>
      <w:r w:rsidRPr="00194F69">
        <w:rPr>
          <w:noProof/>
        </w:rPr>
        <w:lastRenderedPageBreak/>
        <w:drawing>
          <wp:inline distT="0" distB="0" distL="0" distR="0" wp14:anchorId="29649568" wp14:editId="057F79E1">
            <wp:extent cx="2314575" cy="1409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4575" cy="1409700"/>
                    </a:xfrm>
                    <a:prstGeom prst="rect">
                      <a:avLst/>
                    </a:prstGeom>
                    <a:noFill/>
                    <a:ln>
                      <a:noFill/>
                    </a:ln>
                  </pic:spPr>
                </pic:pic>
              </a:graphicData>
            </a:graphic>
          </wp:inline>
        </w:drawing>
      </w:r>
    </w:p>
    <w:p w14:paraId="18589CC7" w14:textId="6FB4ED9A" w:rsidR="005D2804" w:rsidRDefault="005D2804" w:rsidP="005D2804"/>
    <w:p w14:paraId="69713483" w14:textId="77777777" w:rsidR="00194F69" w:rsidRPr="00194F69" w:rsidRDefault="00194F69" w:rsidP="00194F69">
      <w:pPr>
        <w:spacing w:after="0" w:line="240" w:lineRule="auto"/>
        <w:jc w:val="center"/>
        <w:rPr>
          <w:rFonts w:eastAsia="Times New Roman" w:cstheme="minorHAnsi"/>
          <w:b/>
          <w:sz w:val="28"/>
          <w:szCs w:val="20"/>
        </w:rPr>
      </w:pPr>
      <w:r w:rsidRPr="00194F69">
        <w:rPr>
          <w:rFonts w:eastAsia="Times New Roman" w:cstheme="minorHAnsi"/>
          <w:b/>
          <w:sz w:val="28"/>
          <w:szCs w:val="20"/>
        </w:rPr>
        <w:t>Shire of Sandstone</w:t>
      </w:r>
    </w:p>
    <w:p w14:paraId="36F88262" w14:textId="77777777" w:rsidR="00194F69" w:rsidRPr="00194F69" w:rsidRDefault="00194F69" w:rsidP="00194F69">
      <w:pPr>
        <w:spacing w:after="0" w:line="240" w:lineRule="auto"/>
        <w:rPr>
          <w:rFonts w:eastAsia="Times New Roman" w:cstheme="minorHAnsi"/>
          <w:sz w:val="28"/>
          <w:szCs w:val="20"/>
          <w:lang w:val="en-US"/>
        </w:rPr>
      </w:pPr>
    </w:p>
    <w:p w14:paraId="76AEC443" w14:textId="77777777" w:rsidR="00194F69" w:rsidRPr="00194F69" w:rsidRDefault="00194F69" w:rsidP="00194F69">
      <w:pPr>
        <w:spacing w:after="0" w:line="240" w:lineRule="auto"/>
        <w:jc w:val="center"/>
        <w:rPr>
          <w:rFonts w:eastAsia="Times New Roman" w:cstheme="minorHAnsi"/>
          <w:b/>
          <w:sz w:val="28"/>
          <w:szCs w:val="20"/>
        </w:rPr>
      </w:pPr>
      <w:r w:rsidRPr="00194F69">
        <w:rPr>
          <w:rFonts w:eastAsia="Times New Roman" w:cstheme="minorHAnsi"/>
          <w:b/>
          <w:sz w:val="28"/>
          <w:szCs w:val="20"/>
        </w:rPr>
        <w:t>POSITION DESCRIPTION</w:t>
      </w:r>
    </w:p>
    <w:p w14:paraId="36B4A6E9" w14:textId="77777777" w:rsidR="00194F69" w:rsidRPr="00194F69" w:rsidRDefault="00194F69" w:rsidP="00194F69">
      <w:pPr>
        <w:spacing w:after="0" w:line="240" w:lineRule="auto"/>
        <w:rPr>
          <w:rFonts w:eastAsia="Times New Roman" w:cstheme="minorHAnsi"/>
          <w:sz w:val="24"/>
          <w:szCs w:val="20"/>
          <w:lang w:val="en-US"/>
        </w:rPr>
      </w:pPr>
    </w:p>
    <w:p w14:paraId="4B73FFE7" w14:textId="77777777" w:rsidR="00194F69" w:rsidRPr="00194F69" w:rsidRDefault="00194F69" w:rsidP="00194F69">
      <w:pPr>
        <w:spacing w:after="0" w:line="240" w:lineRule="auto"/>
        <w:rPr>
          <w:rFonts w:eastAsia="Times New Roman" w:cstheme="minorHAnsi"/>
          <w:lang w:val="en-US"/>
        </w:rPr>
      </w:pPr>
    </w:p>
    <w:p w14:paraId="3C2D10CB" w14:textId="3B02678C" w:rsidR="00194F69" w:rsidRPr="00194F69" w:rsidRDefault="00194F69" w:rsidP="00194F69">
      <w:pPr>
        <w:spacing w:after="0" w:line="240" w:lineRule="auto"/>
        <w:ind w:firstLine="1170"/>
        <w:rPr>
          <w:rFonts w:eastAsia="Times New Roman" w:cstheme="minorHAnsi"/>
          <w:b/>
          <w:lang w:val="en-US"/>
        </w:rPr>
      </w:pPr>
      <w:r w:rsidRPr="00194F69">
        <w:rPr>
          <w:rFonts w:eastAsia="Times New Roman" w:cstheme="minorHAnsi"/>
          <w:b/>
          <w:lang w:val="en-US"/>
        </w:rPr>
        <w:t>Position Title:</w:t>
      </w:r>
      <w:r w:rsidRPr="00194F69">
        <w:rPr>
          <w:rFonts w:eastAsia="Times New Roman" w:cstheme="minorHAnsi"/>
          <w:b/>
          <w:lang w:val="en-US"/>
        </w:rPr>
        <w:tab/>
      </w:r>
      <w:r w:rsidRPr="00194F69">
        <w:rPr>
          <w:rFonts w:eastAsia="Times New Roman" w:cstheme="minorHAnsi"/>
          <w:b/>
          <w:lang w:val="en-US"/>
        </w:rPr>
        <w:tab/>
      </w:r>
      <w:r w:rsidRPr="00194F69">
        <w:rPr>
          <w:rFonts w:eastAsia="Times New Roman" w:cstheme="minorHAnsi"/>
          <w:lang w:val="en-US"/>
        </w:rPr>
        <w:t>Project/Grants Officer</w:t>
      </w:r>
    </w:p>
    <w:p w14:paraId="27EA075A" w14:textId="77777777" w:rsidR="00194F69" w:rsidRPr="00194F69" w:rsidRDefault="00194F69" w:rsidP="00194F69">
      <w:pPr>
        <w:spacing w:after="0" w:line="240" w:lineRule="auto"/>
        <w:ind w:firstLine="1170"/>
        <w:rPr>
          <w:rFonts w:eastAsia="Times New Roman" w:cstheme="minorHAnsi"/>
          <w:b/>
          <w:lang w:val="en-US"/>
        </w:rPr>
      </w:pPr>
    </w:p>
    <w:p w14:paraId="5828C5BC" w14:textId="367166BA" w:rsidR="00194F69" w:rsidRPr="00194F69" w:rsidRDefault="00194F69" w:rsidP="00194F69">
      <w:pPr>
        <w:spacing w:after="0" w:line="240" w:lineRule="auto"/>
        <w:ind w:left="3600" w:hanging="2430"/>
        <w:jc w:val="both"/>
        <w:rPr>
          <w:rFonts w:eastAsia="Times New Roman" w:cstheme="minorHAnsi"/>
          <w:bCs/>
          <w:lang w:val="en-US"/>
        </w:rPr>
      </w:pPr>
      <w:r w:rsidRPr="00194F69">
        <w:rPr>
          <w:rFonts w:eastAsia="Times New Roman" w:cstheme="minorHAnsi"/>
          <w:b/>
          <w:bCs/>
          <w:lang w:val="en-US"/>
        </w:rPr>
        <w:t>Level:</w:t>
      </w:r>
      <w:r w:rsidRPr="00194F69">
        <w:rPr>
          <w:rFonts w:eastAsia="Times New Roman" w:cstheme="minorHAnsi"/>
          <w:lang w:val="en-US"/>
        </w:rPr>
        <w:tab/>
        <w:t xml:space="preserve">Contract </w:t>
      </w:r>
    </w:p>
    <w:p w14:paraId="2F36A66C" w14:textId="77777777" w:rsidR="00194F69" w:rsidRPr="00194F69" w:rsidRDefault="00194F69" w:rsidP="00194F69">
      <w:pPr>
        <w:spacing w:after="0" w:line="240" w:lineRule="auto"/>
        <w:ind w:firstLine="1170"/>
        <w:rPr>
          <w:rFonts w:eastAsia="Times New Roman" w:cstheme="minorHAnsi"/>
          <w:b/>
          <w:lang w:val="en-US"/>
        </w:rPr>
      </w:pPr>
    </w:p>
    <w:p w14:paraId="5E9B5101" w14:textId="77777777" w:rsidR="00194F69" w:rsidRPr="00194F69" w:rsidRDefault="00194F69" w:rsidP="00194F69">
      <w:pPr>
        <w:spacing w:after="0" w:line="240" w:lineRule="auto"/>
        <w:ind w:firstLine="1170"/>
        <w:rPr>
          <w:rFonts w:eastAsia="Times New Roman" w:cstheme="minorHAnsi"/>
          <w:b/>
          <w:lang w:val="en-US"/>
        </w:rPr>
      </w:pPr>
      <w:r w:rsidRPr="00194F69">
        <w:rPr>
          <w:rFonts w:eastAsia="Times New Roman" w:cstheme="minorHAnsi"/>
          <w:b/>
          <w:lang w:val="en-US"/>
        </w:rPr>
        <w:t>Division:</w:t>
      </w:r>
      <w:r w:rsidRPr="00194F69">
        <w:rPr>
          <w:rFonts w:eastAsia="Times New Roman" w:cstheme="minorHAnsi"/>
          <w:b/>
          <w:lang w:val="en-US"/>
        </w:rPr>
        <w:tab/>
      </w:r>
      <w:r w:rsidRPr="00194F69">
        <w:rPr>
          <w:rFonts w:eastAsia="Times New Roman" w:cstheme="minorHAnsi"/>
          <w:b/>
          <w:lang w:val="en-US"/>
        </w:rPr>
        <w:tab/>
      </w:r>
      <w:r w:rsidRPr="00194F69">
        <w:rPr>
          <w:rFonts w:eastAsia="Times New Roman" w:cstheme="minorHAnsi"/>
          <w:b/>
          <w:lang w:val="en-US"/>
        </w:rPr>
        <w:tab/>
      </w:r>
      <w:r w:rsidRPr="00194F69">
        <w:rPr>
          <w:rFonts w:eastAsia="Times New Roman" w:cstheme="minorHAnsi"/>
          <w:lang w:val="en-US"/>
        </w:rPr>
        <w:t>Administration</w:t>
      </w:r>
    </w:p>
    <w:p w14:paraId="077F700E" w14:textId="77777777" w:rsidR="00194F69" w:rsidRPr="00194F69" w:rsidRDefault="00194F69" w:rsidP="00194F69">
      <w:pPr>
        <w:spacing w:after="0" w:line="240" w:lineRule="auto"/>
        <w:rPr>
          <w:rFonts w:eastAsia="Times New Roman" w:cstheme="minorHAnsi"/>
          <w:lang w:val="en-US"/>
        </w:rPr>
      </w:pPr>
    </w:p>
    <w:p w14:paraId="3EFA70A6" w14:textId="77777777" w:rsidR="00194F69" w:rsidRPr="00194F69" w:rsidRDefault="00194F69" w:rsidP="00194F69">
      <w:pPr>
        <w:spacing w:after="0" w:line="240" w:lineRule="auto"/>
        <w:ind w:left="450" w:firstLine="720"/>
        <w:rPr>
          <w:rFonts w:eastAsia="Times New Roman" w:cstheme="minorHAnsi"/>
          <w:b/>
          <w:lang w:val="en-US"/>
        </w:rPr>
      </w:pPr>
      <w:r w:rsidRPr="00194F69">
        <w:rPr>
          <w:rFonts w:eastAsia="Times New Roman" w:cstheme="minorHAnsi"/>
          <w:b/>
          <w:lang w:val="en-US"/>
        </w:rPr>
        <w:t>Responsible to:</w:t>
      </w:r>
      <w:r w:rsidRPr="00194F69">
        <w:rPr>
          <w:rFonts w:eastAsia="Times New Roman" w:cstheme="minorHAnsi"/>
          <w:b/>
          <w:lang w:val="en-US"/>
        </w:rPr>
        <w:tab/>
      </w:r>
      <w:r w:rsidRPr="00194F69">
        <w:rPr>
          <w:rFonts w:eastAsia="Times New Roman" w:cstheme="minorHAnsi"/>
          <w:b/>
          <w:lang w:val="en-US"/>
        </w:rPr>
        <w:tab/>
      </w:r>
      <w:r w:rsidRPr="00194F69">
        <w:rPr>
          <w:rFonts w:eastAsia="Times New Roman" w:cstheme="minorHAnsi"/>
          <w:lang w:val="en-US"/>
        </w:rPr>
        <w:t>Chief Executive Officer</w:t>
      </w:r>
    </w:p>
    <w:p w14:paraId="28C0668D" w14:textId="77777777" w:rsidR="00194F69" w:rsidRPr="00194F69" w:rsidRDefault="00194F69" w:rsidP="00194F69">
      <w:pPr>
        <w:spacing w:after="0" w:line="240" w:lineRule="auto"/>
        <w:rPr>
          <w:rFonts w:eastAsia="Times New Roman" w:cstheme="minorHAnsi"/>
          <w:b/>
          <w:lang w:val="en-US"/>
        </w:rPr>
      </w:pPr>
    </w:p>
    <w:p w14:paraId="1A83355E" w14:textId="77777777" w:rsidR="005D2804" w:rsidRPr="00194F69" w:rsidRDefault="005D2804" w:rsidP="005D2804">
      <w:pPr>
        <w:jc w:val="center"/>
        <w:rPr>
          <w:rFonts w:cstheme="minorHAnsi"/>
          <w:b/>
          <w:sz w:val="36"/>
          <w:szCs w:val="36"/>
        </w:rPr>
      </w:pPr>
    </w:p>
    <w:p w14:paraId="71060CB5" w14:textId="38A267BE" w:rsidR="000F4543" w:rsidRPr="00194F69" w:rsidRDefault="005D2804">
      <w:pPr>
        <w:rPr>
          <w:rFonts w:cstheme="minorHAnsi"/>
          <w:b/>
          <w:bCs/>
        </w:rPr>
      </w:pPr>
      <w:r w:rsidRPr="00194F69">
        <w:rPr>
          <w:rFonts w:cstheme="minorHAnsi"/>
          <w:noProof/>
          <w:sz w:val="36"/>
          <w:szCs w:val="36"/>
        </w:rPr>
        <mc:AlternateContent>
          <mc:Choice Requires="wps">
            <w:drawing>
              <wp:anchor distT="0" distB="0" distL="114300" distR="114300" simplePos="0" relativeHeight="251661312" behindDoc="0" locked="0" layoutInCell="1" allowOverlap="1" wp14:anchorId="1B6E91E7" wp14:editId="50A47A12">
                <wp:simplePos x="0" y="0"/>
                <wp:positionH relativeFrom="column">
                  <wp:posOffset>1167765</wp:posOffset>
                </wp:positionH>
                <wp:positionV relativeFrom="page">
                  <wp:posOffset>10077450</wp:posOffset>
                </wp:positionV>
                <wp:extent cx="5226685" cy="344805"/>
                <wp:effectExtent l="1905"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68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4707B" w14:textId="77777777" w:rsidR="005D2804" w:rsidRPr="00120AEF" w:rsidRDefault="005D2804" w:rsidP="005D2804">
                            <w:pPr>
                              <w:autoSpaceDE w:val="0"/>
                              <w:autoSpaceDN w:val="0"/>
                              <w:adjustRightInd w:val="0"/>
                              <w:jc w:val="right"/>
                              <w:rPr>
                                <w:rFonts w:ascii="Arial Narrow" w:hAnsi="Arial Narrow" w:cs="Helvetica Condensed"/>
                                <w:b/>
                                <w:color w:val="FFFFFF"/>
                                <w:w w:val="90"/>
                                <w:sz w:val="18"/>
                                <w:szCs w:val="18"/>
                              </w:rPr>
                            </w:pPr>
                            <w:r w:rsidRPr="00120AEF">
                              <w:rPr>
                                <w:rFonts w:ascii="Arial Narrow" w:hAnsi="Arial Narrow" w:cs="Helvetica Condensed"/>
                                <w:b/>
                                <w:color w:val="FFFFFF"/>
                                <w:w w:val="90"/>
                                <w:sz w:val="18"/>
                                <w:szCs w:val="18"/>
                              </w:rPr>
                              <w:t>.wa.gov.au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E91E7" id="_x0000_t202" coordsize="21600,21600" o:spt="202" path="m,l,21600r21600,l21600,xe">
                <v:stroke joinstyle="miter"/>
                <v:path gradientshapeok="t" o:connecttype="rect"/>
              </v:shapetype>
              <v:shape id="Text Box 4" o:spid="_x0000_s1026" type="#_x0000_t202" style="position:absolute;margin-left:91.95pt;margin-top:793.5pt;width:411.55pt;height:2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" filled="f" stroked="f">
                <v:textbox>
                  <w:txbxContent>
                    <w:p w14:paraId="12C4707B" w14:textId="77777777" w:rsidR="005D2804" w:rsidRPr="00120AEF" w:rsidRDefault="005D2804" w:rsidP="005D2804">
                      <w:pPr>
                        <w:autoSpaceDE w:val="0"/>
                        <w:autoSpaceDN w:val="0"/>
                        <w:adjustRightInd w:val="0"/>
                        <w:jc w:val="right"/>
                        <w:rPr>
                          <w:rFonts w:ascii="Arial Narrow" w:hAnsi="Arial Narrow" w:cs="Helvetica Condensed"/>
                          <w:b/>
                          <w:color w:val="FFFFFF"/>
                          <w:w w:val="90"/>
                          <w:sz w:val="18"/>
                          <w:szCs w:val="18"/>
                        </w:rPr>
                      </w:pPr>
                      <w:r w:rsidRPr="00120AEF">
                        <w:rPr>
                          <w:rFonts w:ascii="Arial Narrow" w:hAnsi="Arial Narrow" w:cs="Helvetica Condensed"/>
                          <w:b/>
                          <w:color w:val="FFFFFF"/>
                          <w:w w:val="90"/>
                          <w:sz w:val="18"/>
                          <w:szCs w:val="18"/>
                        </w:rPr>
                        <w:t>.wa.gov.au</w:t>
                      </w:r>
                    </w:p>
                  </w:txbxContent>
                </v:textbox>
                <w10:wrap anchory="page"/>
              </v:shape>
            </w:pict>
          </mc:Fallback>
        </mc:AlternateContent>
      </w:r>
      <w:r w:rsidR="000F4543" w:rsidRPr="00194F69">
        <w:rPr>
          <w:rFonts w:cstheme="minorHAnsi"/>
          <w:b/>
          <w:bCs/>
        </w:rPr>
        <w:t>Position Overview</w:t>
      </w:r>
    </w:p>
    <w:p w14:paraId="77029618" w14:textId="20EB16F7" w:rsidR="000F4543" w:rsidRPr="00194F69" w:rsidRDefault="000F4543" w:rsidP="000F4543">
      <w:pPr>
        <w:pStyle w:val="ListParagraph"/>
        <w:numPr>
          <w:ilvl w:val="0"/>
          <w:numId w:val="1"/>
        </w:numPr>
        <w:rPr>
          <w:rFonts w:cstheme="minorHAnsi"/>
        </w:rPr>
      </w:pPr>
      <w:r w:rsidRPr="00194F69">
        <w:rPr>
          <w:rFonts w:cstheme="minorHAnsi"/>
        </w:rPr>
        <w:t>To work collaboratively with internal and external stakeholders to help develop ideas and concepts into deliverable projects</w:t>
      </w:r>
    </w:p>
    <w:p w14:paraId="75DCBC9F" w14:textId="7DDB0BD9" w:rsidR="000F4543" w:rsidRPr="00194F69" w:rsidRDefault="000F4543" w:rsidP="000F4543">
      <w:pPr>
        <w:pStyle w:val="ListParagraph"/>
        <w:numPr>
          <w:ilvl w:val="0"/>
          <w:numId w:val="1"/>
        </w:numPr>
        <w:rPr>
          <w:rFonts w:cstheme="minorHAnsi"/>
        </w:rPr>
      </w:pPr>
      <w:r w:rsidRPr="00194F69">
        <w:rPr>
          <w:rFonts w:cstheme="minorHAnsi"/>
        </w:rPr>
        <w:t>To contribute to the effective and efficient delivery of projects from idea through to successful completion including project scoping, planning, design, resourcing, implementation and commissioning.</w:t>
      </w:r>
    </w:p>
    <w:p w14:paraId="57627F17" w14:textId="29419D7B" w:rsidR="000F4543" w:rsidRPr="00194F69" w:rsidRDefault="000F4543" w:rsidP="000F4543">
      <w:pPr>
        <w:pStyle w:val="ListParagraph"/>
        <w:numPr>
          <w:ilvl w:val="0"/>
          <w:numId w:val="1"/>
        </w:numPr>
        <w:rPr>
          <w:rFonts w:cstheme="minorHAnsi"/>
        </w:rPr>
      </w:pPr>
      <w:r w:rsidRPr="00194F69">
        <w:rPr>
          <w:rFonts w:cstheme="minorHAnsi"/>
        </w:rPr>
        <w:t>To supervise project implementation including contract administration, stakeholder engagement and project reporting</w:t>
      </w:r>
    </w:p>
    <w:p w14:paraId="55434801" w14:textId="6A223AFB" w:rsidR="000F4543" w:rsidRPr="00194F69" w:rsidRDefault="000F4543" w:rsidP="000F4543">
      <w:pPr>
        <w:pStyle w:val="ListParagraph"/>
        <w:numPr>
          <w:ilvl w:val="0"/>
          <w:numId w:val="1"/>
        </w:numPr>
        <w:rPr>
          <w:rFonts w:cstheme="minorHAnsi"/>
        </w:rPr>
      </w:pPr>
      <w:r w:rsidRPr="00194F69">
        <w:rPr>
          <w:rFonts w:cstheme="minorHAnsi"/>
        </w:rPr>
        <w:t>To provide technical and project advice, to a variety of internal and external stakeholders.</w:t>
      </w:r>
    </w:p>
    <w:p w14:paraId="3E3D9C21" w14:textId="60DE8F37" w:rsidR="000F4543" w:rsidRPr="00194F69" w:rsidRDefault="000F4543" w:rsidP="000F4543">
      <w:pPr>
        <w:pStyle w:val="ListParagraph"/>
        <w:numPr>
          <w:ilvl w:val="0"/>
          <w:numId w:val="1"/>
        </w:numPr>
        <w:rPr>
          <w:rFonts w:cstheme="minorHAnsi"/>
        </w:rPr>
      </w:pPr>
      <w:r w:rsidRPr="00194F69">
        <w:rPr>
          <w:rFonts w:cstheme="minorHAnsi"/>
        </w:rPr>
        <w:t>Successfully deliver the annual capital works program in relation to projects</w:t>
      </w:r>
    </w:p>
    <w:p w14:paraId="55291BC1" w14:textId="79A65884" w:rsidR="00455C1A" w:rsidRPr="00194F69" w:rsidRDefault="00455C1A" w:rsidP="000F4543">
      <w:pPr>
        <w:pStyle w:val="ListParagraph"/>
        <w:numPr>
          <w:ilvl w:val="0"/>
          <w:numId w:val="1"/>
        </w:numPr>
        <w:rPr>
          <w:rFonts w:cstheme="minorHAnsi"/>
        </w:rPr>
      </w:pPr>
      <w:r w:rsidRPr="00194F69">
        <w:rPr>
          <w:rFonts w:cstheme="minorHAnsi"/>
        </w:rPr>
        <w:t>Assist council in sourcing external funding to leverage Councils funds for its capital works, service delivery programs and special initiatives.</w:t>
      </w:r>
    </w:p>
    <w:p w14:paraId="212722D2" w14:textId="3CF97FED" w:rsidR="000F4543" w:rsidRPr="00194F69" w:rsidRDefault="00EE5D69" w:rsidP="000F4543">
      <w:pPr>
        <w:rPr>
          <w:rFonts w:cstheme="minorHAnsi"/>
          <w:b/>
          <w:bCs/>
        </w:rPr>
      </w:pPr>
      <w:r w:rsidRPr="00194F69">
        <w:rPr>
          <w:rFonts w:cstheme="minorHAnsi"/>
          <w:b/>
          <w:bCs/>
        </w:rPr>
        <w:t>Key Duties and Responsibilities</w:t>
      </w:r>
    </w:p>
    <w:p w14:paraId="4C74FD90" w14:textId="5A287D13" w:rsidR="00EE5D69" w:rsidRPr="00194F69" w:rsidRDefault="00C278FA" w:rsidP="00C278FA">
      <w:pPr>
        <w:pStyle w:val="ListParagraph"/>
        <w:numPr>
          <w:ilvl w:val="0"/>
          <w:numId w:val="2"/>
        </w:numPr>
        <w:rPr>
          <w:rFonts w:cstheme="minorHAnsi"/>
        </w:rPr>
      </w:pPr>
      <w:r w:rsidRPr="00194F69">
        <w:rPr>
          <w:rFonts w:cstheme="minorHAnsi"/>
        </w:rPr>
        <w:t>The effective delivery of assigned capital projects.</w:t>
      </w:r>
    </w:p>
    <w:p w14:paraId="5E5317EB" w14:textId="2181AE78" w:rsidR="00C278FA" w:rsidRPr="00194F69" w:rsidRDefault="00C278FA" w:rsidP="00C278FA">
      <w:pPr>
        <w:pStyle w:val="ListParagraph"/>
        <w:numPr>
          <w:ilvl w:val="0"/>
          <w:numId w:val="2"/>
        </w:numPr>
        <w:rPr>
          <w:rFonts w:cstheme="minorHAnsi"/>
        </w:rPr>
      </w:pPr>
      <w:r w:rsidRPr="00194F69">
        <w:rPr>
          <w:rFonts w:cstheme="minorHAnsi"/>
        </w:rPr>
        <w:t>Provide supervision in relation to project delivery, including project formulation (Scope planning, budgeting and programming), the development of consult and design briefs, management of subsequent engagements and as necessary issue resolution.</w:t>
      </w:r>
    </w:p>
    <w:p w14:paraId="070EF27C" w14:textId="5AFDF614" w:rsidR="00C278FA" w:rsidRPr="00194F69" w:rsidRDefault="00C278FA" w:rsidP="00C278FA">
      <w:pPr>
        <w:pStyle w:val="ListParagraph"/>
        <w:numPr>
          <w:ilvl w:val="0"/>
          <w:numId w:val="2"/>
        </w:numPr>
        <w:rPr>
          <w:rFonts w:cstheme="minorHAnsi"/>
        </w:rPr>
      </w:pPr>
      <w:r w:rsidRPr="00194F69">
        <w:rPr>
          <w:rFonts w:cstheme="minorHAnsi"/>
        </w:rPr>
        <w:t>Prepare contract documentation including drawings, specifications and other items specific to individual projects.</w:t>
      </w:r>
    </w:p>
    <w:p w14:paraId="5BD65274" w14:textId="386F9B72" w:rsidR="00C278FA" w:rsidRPr="00194F69" w:rsidRDefault="00C278FA" w:rsidP="00C278FA">
      <w:pPr>
        <w:pStyle w:val="ListParagraph"/>
        <w:numPr>
          <w:ilvl w:val="0"/>
          <w:numId w:val="2"/>
        </w:numPr>
        <w:rPr>
          <w:rFonts w:cstheme="minorHAnsi"/>
        </w:rPr>
      </w:pPr>
      <w:r w:rsidRPr="00194F69">
        <w:rPr>
          <w:rFonts w:cstheme="minorHAnsi"/>
        </w:rPr>
        <w:t>Effectively supervise construction phase of projects to ensure projects are delivered on time, on budget and to specifications set out in contracts.</w:t>
      </w:r>
    </w:p>
    <w:p w14:paraId="2CAB2CB9" w14:textId="1492A65F" w:rsidR="006F7C3B" w:rsidRPr="00194F69" w:rsidRDefault="006F7C3B" w:rsidP="00C278FA">
      <w:pPr>
        <w:pStyle w:val="ListParagraph"/>
        <w:numPr>
          <w:ilvl w:val="0"/>
          <w:numId w:val="2"/>
        </w:numPr>
        <w:rPr>
          <w:rFonts w:cstheme="minorHAnsi"/>
        </w:rPr>
      </w:pPr>
      <w:r w:rsidRPr="00194F69">
        <w:rPr>
          <w:rFonts w:cstheme="minorHAnsi"/>
        </w:rPr>
        <w:lastRenderedPageBreak/>
        <w:t>Ensure that effective project reporting mechanism are implemented meeting the needs of the Chief Executive Officer, and Councillors.</w:t>
      </w:r>
    </w:p>
    <w:p w14:paraId="59054567" w14:textId="7D9EB523" w:rsidR="006F7C3B" w:rsidRPr="00194F69" w:rsidRDefault="006F7C3B" w:rsidP="00C278FA">
      <w:pPr>
        <w:pStyle w:val="ListParagraph"/>
        <w:numPr>
          <w:ilvl w:val="0"/>
          <w:numId w:val="2"/>
        </w:numPr>
        <w:rPr>
          <w:rFonts w:cstheme="minorHAnsi"/>
        </w:rPr>
      </w:pPr>
      <w:r w:rsidRPr="00194F69">
        <w:rPr>
          <w:rFonts w:cstheme="minorHAnsi"/>
        </w:rPr>
        <w:t>Ensure effective communications and liaison processes with stakeholders including the Chief Executive Officer, Works Supervisor and Councillors are implemented.</w:t>
      </w:r>
    </w:p>
    <w:p w14:paraId="4C980337" w14:textId="03B2BCF6" w:rsidR="00455C1A" w:rsidRPr="00194F69" w:rsidRDefault="00455C1A" w:rsidP="00C278FA">
      <w:pPr>
        <w:pStyle w:val="ListParagraph"/>
        <w:numPr>
          <w:ilvl w:val="0"/>
          <w:numId w:val="2"/>
        </w:numPr>
        <w:rPr>
          <w:rFonts w:cstheme="minorHAnsi"/>
        </w:rPr>
      </w:pPr>
      <w:r w:rsidRPr="00194F69">
        <w:rPr>
          <w:rFonts w:cstheme="minorHAnsi"/>
        </w:rPr>
        <w:t>Research, identify &amp; maintain a register of external funding sources &amp; opportunities that are relevant to council’s area of operation, and/or support the growth and development of the council.</w:t>
      </w:r>
    </w:p>
    <w:p w14:paraId="7B07E5AE" w14:textId="724E316F" w:rsidR="00A36161" w:rsidRPr="00194F69" w:rsidRDefault="00A36161" w:rsidP="00C278FA">
      <w:pPr>
        <w:pStyle w:val="ListParagraph"/>
        <w:numPr>
          <w:ilvl w:val="0"/>
          <w:numId w:val="2"/>
        </w:numPr>
        <w:rPr>
          <w:rFonts w:cstheme="minorHAnsi"/>
        </w:rPr>
      </w:pPr>
      <w:r w:rsidRPr="00194F69">
        <w:rPr>
          <w:rFonts w:cstheme="minorHAnsi"/>
        </w:rPr>
        <w:t>Preparation of grant applications.</w:t>
      </w:r>
    </w:p>
    <w:p w14:paraId="549B84D7" w14:textId="01046CE8" w:rsidR="006F7C3B" w:rsidRPr="00194F69" w:rsidRDefault="006F7C3B" w:rsidP="00C278FA">
      <w:pPr>
        <w:pStyle w:val="ListParagraph"/>
        <w:numPr>
          <w:ilvl w:val="0"/>
          <w:numId w:val="2"/>
        </w:numPr>
        <w:rPr>
          <w:rFonts w:cstheme="minorHAnsi"/>
        </w:rPr>
      </w:pPr>
      <w:r w:rsidRPr="00194F69">
        <w:rPr>
          <w:rFonts w:cstheme="minorHAnsi"/>
        </w:rPr>
        <w:t>Carry out other duties as deemed reasonable and appropriate to the role as directed from time to time by the Chief Executive Officer.</w:t>
      </w:r>
    </w:p>
    <w:p w14:paraId="09F24F40" w14:textId="0C6BD197" w:rsidR="006F7C3B" w:rsidRPr="00194F69" w:rsidRDefault="006F7C3B" w:rsidP="006F7C3B">
      <w:pPr>
        <w:rPr>
          <w:rFonts w:cstheme="minorHAnsi"/>
        </w:rPr>
      </w:pPr>
    </w:p>
    <w:p w14:paraId="1F545317" w14:textId="4778BDDC" w:rsidR="006F7C3B" w:rsidRPr="00194F69" w:rsidRDefault="006E4381" w:rsidP="006F7C3B">
      <w:pPr>
        <w:rPr>
          <w:rFonts w:cstheme="minorHAnsi"/>
          <w:b/>
          <w:bCs/>
        </w:rPr>
      </w:pPr>
      <w:r w:rsidRPr="00194F69">
        <w:rPr>
          <w:rFonts w:cstheme="minorHAnsi"/>
          <w:b/>
          <w:bCs/>
        </w:rPr>
        <w:t>Specialist Knowledge and Skills</w:t>
      </w:r>
    </w:p>
    <w:p w14:paraId="7E187E94" w14:textId="6180BADF" w:rsidR="006E4381" w:rsidRPr="00194F69" w:rsidRDefault="006E4381" w:rsidP="006E4381">
      <w:pPr>
        <w:pStyle w:val="ListParagraph"/>
        <w:numPr>
          <w:ilvl w:val="0"/>
          <w:numId w:val="3"/>
        </w:numPr>
        <w:rPr>
          <w:rFonts w:cstheme="minorHAnsi"/>
        </w:rPr>
      </w:pPr>
      <w:r w:rsidRPr="00194F69">
        <w:rPr>
          <w:rFonts w:cstheme="minorHAnsi"/>
        </w:rPr>
        <w:t>The person will be required to monitor and make decisions relating to the budget, in consultation with the Chief Executive Officer.</w:t>
      </w:r>
    </w:p>
    <w:p w14:paraId="228DE53D" w14:textId="7592CFB8" w:rsidR="006E4381" w:rsidRPr="00194F69" w:rsidRDefault="006E4381" w:rsidP="006E4381">
      <w:pPr>
        <w:pStyle w:val="ListParagraph"/>
        <w:numPr>
          <w:ilvl w:val="0"/>
          <w:numId w:val="3"/>
        </w:numPr>
        <w:rPr>
          <w:rFonts w:cstheme="minorHAnsi"/>
        </w:rPr>
      </w:pPr>
      <w:r w:rsidRPr="00194F69">
        <w:rPr>
          <w:rFonts w:cstheme="minorHAnsi"/>
        </w:rPr>
        <w:t>Sound knowledge of project management principals, including construction management</w:t>
      </w:r>
    </w:p>
    <w:p w14:paraId="4F41942F" w14:textId="5B0BFD6C" w:rsidR="006E4381" w:rsidRPr="00194F69" w:rsidRDefault="006E4381" w:rsidP="006E4381">
      <w:pPr>
        <w:pStyle w:val="ListParagraph"/>
        <w:numPr>
          <w:ilvl w:val="0"/>
          <w:numId w:val="3"/>
        </w:numPr>
        <w:rPr>
          <w:rFonts w:cstheme="minorHAnsi"/>
        </w:rPr>
      </w:pPr>
      <w:r w:rsidRPr="00194F69">
        <w:rPr>
          <w:rFonts w:cstheme="minorHAnsi"/>
        </w:rPr>
        <w:t>Ability to support and work efficiently with recreational and community groups</w:t>
      </w:r>
    </w:p>
    <w:p w14:paraId="7605F105" w14:textId="2716B2BB" w:rsidR="006E4381" w:rsidRPr="00194F69" w:rsidRDefault="006E4381" w:rsidP="006E4381">
      <w:pPr>
        <w:pStyle w:val="ListParagraph"/>
        <w:numPr>
          <w:ilvl w:val="0"/>
          <w:numId w:val="3"/>
        </w:numPr>
        <w:rPr>
          <w:rFonts w:cstheme="minorHAnsi"/>
        </w:rPr>
      </w:pPr>
      <w:r w:rsidRPr="00194F69">
        <w:rPr>
          <w:rFonts w:cstheme="minorHAnsi"/>
        </w:rPr>
        <w:t>Understand the processor of developing specifications and monitoring projects</w:t>
      </w:r>
    </w:p>
    <w:p w14:paraId="2DECA340" w14:textId="328E8470" w:rsidR="006E4381" w:rsidRPr="00194F69" w:rsidRDefault="006E4381" w:rsidP="006E4381">
      <w:pPr>
        <w:pStyle w:val="ListParagraph"/>
        <w:numPr>
          <w:ilvl w:val="0"/>
          <w:numId w:val="3"/>
        </w:numPr>
        <w:rPr>
          <w:rFonts w:cstheme="minorHAnsi"/>
        </w:rPr>
      </w:pPr>
      <w:r w:rsidRPr="00194F69">
        <w:rPr>
          <w:rFonts w:cstheme="minorHAnsi"/>
        </w:rPr>
        <w:t>Ability to respond to unplanned issues</w:t>
      </w:r>
    </w:p>
    <w:p w14:paraId="207B86DE" w14:textId="583EB1DC" w:rsidR="006E4381" w:rsidRPr="00194F69" w:rsidRDefault="006E4381" w:rsidP="006E4381">
      <w:pPr>
        <w:pStyle w:val="ListParagraph"/>
        <w:numPr>
          <w:ilvl w:val="0"/>
          <w:numId w:val="3"/>
        </w:numPr>
        <w:rPr>
          <w:rFonts w:cstheme="minorHAnsi"/>
        </w:rPr>
      </w:pPr>
      <w:r w:rsidRPr="00194F69">
        <w:rPr>
          <w:rFonts w:cstheme="minorHAnsi"/>
        </w:rPr>
        <w:t>Proficiency in use of personal computer, including word processing, spreadsheet and database software.</w:t>
      </w:r>
    </w:p>
    <w:p w14:paraId="6D6466A0" w14:textId="324317EF" w:rsidR="006E4381" w:rsidRPr="00194F69" w:rsidRDefault="006E4381" w:rsidP="006E4381">
      <w:pPr>
        <w:rPr>
          <w:rFonts w:cstheme="minorHAnsi"/>
          <w:b/>
          <w:bCs/>
        </w:rPr>
      </w:pPr>
      <w:r w:rsidRPr="00194F69">
        <w:rPr>
          <w:rFonts w:cstheme="minorHAnsi"/>
          <w:b/>
          <w:bCs/>
        </w:rPr>
        <w:t>Management Skills</w:t>
      </w:r>
    </w:p>
    <w:p w14:paraId="52FA0BF5" w14:textId="4181312B" w:rsidR="006E4381" w:rsidRPr="00194F69" w:rsidRDefault="006E4381" w:rsidP="006E4381">
      <w:pPr>
        <w:pStyle w:val="ListParagraph"/>
        <w:numPr>
          <w:ilvl w:val="0"/>
          <w:numId w:val="4"/>
        </w:numPr>
        <w:rPr>
          <w:rFonts w:cstheme="minorHAnsi"/>
        </w:rPr>
      </w:pPr>
      <w:r w:rsidRPr="00194F69">
        <w:rPr>
          <w:rFonts w:cstheme="minorHAnsi"/>
        </w:rPr>
        <w:t>An ability to efficiently manage time, constantly re-prioritising task to work on a number of tasks simultaneously and respond to immediate needs.</w:t>
      </w:r>
    </w:p>
    <w:p w14:paraId="144827C0" w14:textId="3C8D2F98" w:rsidR="006E4381" w:rsidRPr="00194F69" w:rsidRDefault="006E4381" w:rsidP="006E4381">
      <w:pPr>
        <w:pStyle w:val="ListParagraph"/>
        <w:numPr>
          <w:ilvl w:val="0"/>
          <w:numId w:val="4"/>
        </w:numPr>
        <w:rPr>
          <w:rFonts w:cstheme="minorHAnsi"/>
        </w:rPr>
      </w:pPr>
      <w:r w:rsidRPr="00194F69">
        <w:rPr>
          <w:rFonts w:cstheme="minorHAnsi"/>
        </w:rPr>
        <w:t>An understanding and ability to implement policies and practises.</w:t>
      </w:r>
    </w:p>
    <w:p w14:paraId="0F67AF1E" w14:textId="295934C8" w:rsidR="006E4381" w:rsidRPr="00194F69" w:rsidRDefault="006E4381" w:rsidP="006E4381">
      <w:pPr>
        <w:pStyle w:val="ListParagraph"/>
        <w:numPr>
          <w:ilvl w:val="0"/>
          <w:numId w:val="4"/>
        </w:numPr>
        <w:rPr>
          <w:rFonts w:cstheme="minorHAnsi"/>
        </w:rPr>
      </w:pPr>
      <w:r w:rsidRPr="00194F69">
        <w:rPr>
          <w:rFonts w:cstheme="minorHAnsi"/>
        </w:rPr>
        <w:t>Possession of well-developed organisational skills.</w:t>
      </w:r>
    </w:p>
    <w:p w14:paraId="5E4AB60B" w14:textId="002B3A92" w:rsidR="006E4381" w:rsidRPr="00194F69" w:rsidRDefault="006E4381" w:rsidP="006E4381">
      <w:pPr>
        <w:pStyle w:val="ListParagraph"/>
        <w:numPr>
          <w:ilvl w:val="0"/>
          <w:numId w:val="4"/>
        </w:numPr>
        <w:rPr>
          <w:rFonts w:cstheme="minorHAnsi"/>
        </w:rPr>
      </w:pPr>
      <w:r w:rsidRPr="00194F69">
        <w:rPr>
          <w:rFonts w:cstheme="minorHAnsi"/>
        </w:rPr>
        <w:t>Effective use of available resources.</w:t>
      </w:r>
    </w:p>
    <w:p w14:paraId="1572A924" w14:textId="663B4801" w:rsidR="006E4381" w:rsidRPr="00194F69" w:rsidRDefault="006E4381" w:rsidP="006E4381">
      <w:pPr>
        <w:pStyle w:val="ListParagraph"/>
        <w:numPr>
          <w:ilvl w:val="0"/>
          <w:numId w:val="4"/>
        </w:numPr>
        <w:rPr>
          <w:rFonts w:cstheme="minorHAnsi"/>
        </w:rPr>
      </w:pPr>
      <w:r w:rsidRPr="00194F69">
        <w:rPr>
          <w:rFonts w:cstheme="minorHAnsi"/>
        </w:rPr>
        <w:t>Ability to work methodically and diligently</w:t>
      </w:r>
    </w:p>
    <w:p w14:paraId="0B4629B4" w14:textId="10D5D8FC" w:rsidR="006E4381" w:rsidRPr="00194F69" w:rsidRDefault="006E4381" w:rsidP="006E4381">
      <w:pPr>
        <w:rPr>
          <w:rFonts w:cstheme="minorHAnsi"/>
          <w:b/>
          <w:bCs/>
        </w:rPr>
      </w:pPr>
      <w:r w:rsidRPr="00194F69">
        <w:rPr>
          <w:rFonts w:cstheme="minorHAnsi"/>
          <w:b/>
          <w:bCs/>
        </w:rPr>
        <w:t>Interpersonal Skills</w:t>
      </w:r>
    </w:p>
    <w:p w14:paraId="76F1FC22" w14:textId="6F548733" w:rsidR="006E4381" w:rsidRPr="00194F69" w:rsidRDefault="006E4381" w:rsidP="006E4381">
      <w:pPr>
        <w:pStyle w:val="ListParagraph"/>
        <w:numPr>
          <w:ilvl w:val="0"/>
          <w:numId w:val="5"/>
        </w:numPr>
        <w:rPr>
          <w:rFonts w:cstheme="minorHAnsi"/>
        </w:rPr>
      </w:pPr>
      <w:r w:rsidRPr="00194F69">
        <w:rPr>
          <w:rFonts w:cstheme="minorHAnsi"/>
        </w:rPr>
        <w:t>Demonstrated ability to lia</w:t>
      </w:r>
      <w:r w:rsidR="00DF031B" w:rsidRPr="00194F69">
        <w:rPr>
          <w:rFonts w:cstheme="minorHAnsi"/>
        </w:rPr>
        <w:t>i</w:t>
      </w:r>
      <w:r w:rsidRPr="00194F69">
        <w:rPr>
          <w:rFonts w:cstheme="minorHAnsi"/>
        </w:rPr>
        <w:t>se effectively with Councillors, council staff and residents</w:t>
      </w:r>
    </w:p>
    <w:p w14:paraId="4997B198" w14:textId="0909ED24" w:rsidR="006E4381" w:rsidRPr="00194F69" w:rsidRDefault="006E4381" w:rsidP="006E4381">
      <w:pPr>
        <w:pStyle w:val="ListParagraph"/>
        <w:numPr>
          <w:ilvl w:val="0"/>
          <w:numId w:val="5"/>
        </w:numPr>
        <w:rPr>
          <w:rFonts w:cstheme="minorHAnsi"/>
        </w:rPr>
      </w:pPr>
      <w:r w:rsidRPr="00194F69">
        <w:rPr>
          <w:rFonts w:cstheme="minorHAnsi"/>
        </w:rPr>
        <w:t>Ability to gain co</w:t>
      </w:r>
      <w:r w:rsidR="00DF031B" w:rsidRPr="00194F69">
        <w:rPr>
          <w:rFonts w:cstheme="minorHAnsi"/>
        </w:rPr>
        <w:t>-operation and support of others to achieve set objectives and in the administration of well-defined activities.</w:t>
      </w:r>
    </w:p>
    <w:p w14:paraId="7212ED0A" w14:textId="4F612D8B" w:rsidR="00DF031B" w:rsidRPr="00194F69" w:rsidRDefault="00DF031B" w:rsidP="006E4381">
      <w:pPr>
        <w:pStyle w:val="ListParagraph"/>
        <w:numPr>
          <w:ilvl w:val="0"/>
          <w:numId w:val="5"/>
        </w:numPr>
        <w:rPr>
          <w:rFonts w:cstheme="minorHAnsi"/>
        </w:rPr>
      </w:pPr>
      <w:r w:rsidRPr="00194F69">
        <w:rPr>
          <w:rFonts w:cstheme="minorHAnsi"/>
        </w:rPr>
        <w:t>Oral communication skills of an order sufficient to communicate clearly with staff, customer, community groups and contractors.</w:t>
      </w:r>
    </w:p>
    <w:p w14:paraId="5E1D1BB7" w14:textId="606FA5B4" w:rsidR="00DF031B" w:rsidRPr="00194F69" w:rsidRDefault="00DF031B" w:rsidP="006E4381">
      <w:pPr>
        <w:pStyle w:val="ListParagraph"/>
        <w:numPr>
          <w:ilvl w:val="0"/>
          <w:numId w:val="5"/>
        </w:numPr>
        <w:rPr>
          <w:rFonts w:cstheme="minorHAnsi"/>
        </w:rPr>
      </w:pPr>
      <w:r w:rsidRPr="00194F69">
        <w:rPr>
          <w:rFonts w:cstheme="minorHAnsi"/>
        </w:rPr>
        <w:t>Written communication skills of an order to effectively prepare report and external correspondence on matters relating to the position.</w:t>
      </w:r>
    </w:p>
    <w:p w14:paraId="3634C401" w14:textId="6DAD39E5" w:rsidR="00DF031B" w:rsidRPr="00194F69" w:rsidRDefault="00DF031B" w:rsidP="006E4381">
      <w:pPr>
        <w:pStyle w:val="ListParagraph"/>
        <w:numPr>
          <w:ilvl w:val="0"/>
          <w:numId w:val="5"/>
        </w:numPr>
        <w:rPr>
          <w:rFonts w:cstheme="minorHAnsi"/>
        </w:rPr>
      </w:pPr>
      <w:r w:rsidRPr="00194F69">
        <w:rPr>
          <w:rFonts w:cstheme="minorHAnsi"/>
        </w:rPr>
        <w:t>Ability to respond positively to change</w:t>
      </w:r>
    </w:p>
    <w:p w14:paraId="2992FD54" w14:textId="2B483A75" w:rsidR="00DF031B" w:rsidRPr="00194F69" w:rsidRDefault="00DF031B" w:rsidP="006E4381">
      <w:pPr>
        <w:pStyle w:val="ListParagraph"/>
        <w:numPr>
          <w:ilvl w:val="0"/>
          <w:numId w:val="5"/>
        </w:numPr>
        <w:rPr>
          <w:rFonts w:cstheme="minorHAnsi"/>
        </w:rPr>
      </w:pPr>
      <w:r w:rsidRPr="00194F69">
        <w:rPr>
          <w:rFonts w:cstheme="minorHAnsi"/>
        </w:rPr>
        <w:t>Ability to demonstrate integrity, responsibility, innovation and respect in all aspects of the position.</w:t>
      </w:r>
    </w:p>
    <w:p w14:paraId="1AA39A84" w14:textId="123A5D19" w:rsidR="00DF031B" w:rsidRPr="00194F69" w:rsidRDefault="00DF031B" w:rsidP="00DF031B">
      <w:pPr>
        <w:rPr>
          <w:rFonts w:cstheme="minorHAnsi"/>
          <w:b/>
          <w:bCs/>
        </w:rPr>
      </w:pPr>
      <w:r w:rsidRPr="00194F69">
        <w:rPr>
          <w:rFonts w:cstheme="minorHAnsi"/>
          <w:b/>
          <w:bCs/>
        </w:rPr>
        <w:t>Qualification and Experience</w:t>
      </w:r>
    </w:p>
    <w:p w14:paraId="64123B7B" w14:textId="3CCB64AA" w:rsidR="00DF031B" w:rsidRPr="00194F69" w:rsidRDefault="00DF031B" w:rsidP="00DF031B">
      <w:pPr>
        <w:pStyle w:val="ListParagraph"/>
        <w:numPr>
          <w:ilvl w:val="0"/>
          <w:numId w:val="6"/>
        </w:numPr>
        <w:rPr>
          <w:rFonts w:cstheme="minorHAnsi"/>
        </w:rPr>
      </w:pPr>
      <w:r w:rsidRPr="00194F69">
        <w:rPr>
          <w:rFonts w:cstheme="minorHAnsi"/>
        </w:rPr>
        <w:t>Several years’ experience in Project management</w:t>
      </w:r>
    </w:p>
    <w:p w14:paraId="61E1929D" w14:textId="4835A7AB" w:rsidR="00A36161" w:rsidRPr="00194F69" w:rsidRDefault="00A36161" w:rsidP="00DF031B">
      <w:pPr>
        <w:pStyle w:val="ListParagraph"/>
        <w:numPr>
          <w:ilvl w:val="0"/>
          <w:numId w:val="6"/>
        </w:numPr>
        <w:rPr>
          <w:rFonts w:cstheme="minorHAnsi"/>
        </w:rPr>
      </w:pPr>
      <w:r w:rsidRPr="00194F69">
        <w:rPr>
          <w:rFonts w:cstheme="minorHAnsi"/>
        </w:rPr>
        <w:t>Demonstrated experience in successful grant applications.</w:t>
      </w:r>
    </w:p>
    <w:p w14:paraId="32EAC45E" w14:textId="03F9723B" w:rsidR="00DF031B" w:rsidRPr="00194F69" w:rsidRDefault="00DF031B" w:rsidP="00DF031B">
      <w:pPr>
        <w:pStyle w:val="ListParagraph"/>
        <w:numPr>
          <w:ilvl w:val="0"/>
          <w:numId w:val="6"/>
        </w:numPr>
        <w:rPr>
          <w:rFonts w:cstheme="minorHAnsi"/>
        </w:rPr>
      </w:pPr>
      <w:r w:rsidRPr="00194F69">
        <w:rPr>
          <w:rFonts w:cstheme="minorHAnsi"/>
        </w:rPr>
        <w:t>Demonstrated experience in community liaison and project partner relationships</w:t>
      </w:r>
    </w:p>
    <w:p w14:paraId="13A001A6" w14:textId="3D3F7287" w:rsidR="00DF031B" w:rsidRPr="00194F69" w:rsidRDefault="00DF031B" w:rsidP="00DF031B">
      <w:pPr>
        <w:pStyle w:val="ListParagraph"/>
        <w:numPr>
          <w:ilvl w:val="0"/>
          <w:numId w:val="6"/>
        </w:numPr>
        <w:rPr>
          <w:rFonts w:cstheme="minorHAnsi"/>
        </w:rPr>
      </w:pPr>
      <w:r w:rsidRPr="00194F69">
        <w:rPr>
          <w:rFonts w:cstheme="minorHAnsi"/>
        </w:rPr>
        <w:lastRenderedPageBreak/>
        <w:t xml:space="preserve">Current Motor Drivers licence is </w:t>
      </w:r>
      <w:r w:rsidR="001B1F40" w:rsidRPr="00194F69">
        <w:rPr>
          <w:rFonts w:cstheme="minorHAnsi"/>
        </w:rPr>
        <w:t>essential</w:t>
      </w:r>
    </w:p>
    <w:p w14:paraId="5B39A8AC" w14:textId="71154137" w:rsidR="001B1F40" w:rsidRPr="00194F69" w:rsidRDefault="001B1F40" w:rsidP="001B1F40">
      <w:pPr>
        <w:rPr>
          <w:rFonts w:cstheme="minorHAnsi"/>
          <w:b/>
          <w:bCs/>
        </w:rPr>
      </w:pPr>
      <w:r w:rsidRPr="00194F69">
        <w:rPr>
          <w:rFonts w:cstheme="minorHAnsi"/>
          <w:b/>
          <w:bCs/>
        </w:rPr>
        <w:t>Key Selection Criteria</w:t>
      </w:r>
    </w:p>
    <w:p w14:paraId="5773D8B6" w14:textId="6A8DE116" w:rsidR="001B1F40" w:rsidRPr="00194F69" w:rsidRDefault="001B1F40" w:rsidP="001B1F40">
      <w:pPr>
        <w:pStyle w:val="ListParagraph"/>
        <w:numPr>
          <w:ilvl w:val="0"/>
          <w:numId w:val="7"/>
        </w:numPr>
        <w:rPr>
          <w:rFonts w:cstheme="minorHAnsi"/>
        </w:rPr>
      </w:pPr>
      <w:r w:rsidRPr="00194F69">
        <w:rPr>
          <w:rFonts w:cstheme="minorHAnsi"/>
        </w:rPr>
        <w:t xml:space="preserve">Demonstrated experience in project management </w:t>
      </w:r>
    </w:p>
    <w:p w14:paraId="6001079F" w14:textId="0CDB9556" w:rsidR="001B1F40" w:rsidRPr="00194F69" w:rsidRDefault="001B1F40" w:rsidP="001B1F40">
      <w:pPr>
        <w:pStyle w:val="ListParagraph"/>
        <w:numPr>
          <w:ilvl w:val="0"/>
          <w:numId w:val="7"/>
        </w:numPr>
        <w:rPr>
          <w:rFonts w:cstheme="minorHAnsi"/>
        </w:rPr>
      </w:pPr>
      <w:r w:rsidRPr="00194F69">
        <w:rPr>
          <w:rFonts w:cstheme="minorHAnsi"/>
        </w:rPr>
        <w:t>Demonstrated experience in the use of judgement to enable quality decision making with a project management context.</w:t>
      </w:r>
    </w:p>
    <w:p w14:paraId="5EFCB432" w14:textId="05A3ADE9" w:rsidR="001B1F40" w:rsidRPr="00194F69" w:rsidRDefault="001B1F40" w:rsidP="001B1F40">
      <w:pPr>
        <w:pStyle w:val="ListParagraph"/>
        <w:numPr>
          <w:ilvl w:val="0"/>
          <w:numId w:val="7"/>
        </w:numPr>
        <w:rPr>
          <w:rFonts w:cstheme="minorHAnsi"/>
        </w:rPr>
      </w:pPr>
      <w:r w:rsidRPr="00194F69">
        <w:rPr>
          <w:rFonts w:cstheme="minorHAnsi"/>
        </w:rPr>
        <w:t>Demonstrated ability to build partnerships with a range of stakeholders (both external and internal) to achieve optimal outcomes.</w:t>
      </w:r>
    </w:p>
    <w:p w14:paraId="73537EFD" w14:textId="4D6E1F7D" w:rsidR="001B1F40" w:rsidRPr="00194F69" w:rsidRDefault="001B1F40" w:rsidP="001B1F40">
      <w:pPr>
        <w:pStyle w:val="ListParagraph"/>
        <w:numPr>
          <w:ilvl w:val="0"/>
          <w:numId w:val="7"/>
        </w:numPr>
        <w:rPr>
          <w:rFonts w:cstheme="minorHAnsi"/>
        </w:rPr>
      </w:pPr>
      <w:r w:rsidRPr="00194F69">
        <w:rPr>
          <w:rFonts w:cstheme="minorHAnsi"/>
        </w:rPr>
        <w:t xml:space="preserve">Demonstrative </w:t>
      </w:r>
      <w:r w:rsidR="006E6CA8" w:rsidRPr="00194F69">
        <w:rPr>
          <w:rFonts w:cstheme="minorHAnsi"/>
        </w:rPr>
        <w:t>interpersonal, communications and consultation skills.</w:t>
      </w:r>
    </w:p>
    <w:p w14:paraId="14BAEC7C" w14:textId="70AA4A0E" w:rsidR="00A36161" w:rsidRPr="00194F69" w:rsidRDefault="00A36161" w:rsidP="00A36161">
      <w:pPr>
        <w:pStyle w:val="ListParagraph"/>
        <w:numPr>
          <w:ilvl w:val="0"/>
          <w:numId w:val="7"/>
        </w:numPr>
        <w:rPr>
          <w:rFonts w:cstheme="minorHAnsi"/>
        </w:rPr>
      </w:pPr>
      <w:r w:rsidRPr="00194F69">
        <w:rPr>
          <w:rFonts w:cstheme="minorHAnsi"/>
        </w:rPr>
        <w:t>Demonstrated experience in successful grant applications.</w:t>
      </w:r>
    </w:p>
    <w:p w14:paraId="02B6F9E0" w14:textId="2AA24EBB" w:rsidR="006E6CA8" w:rsidRPr="00194F69" w:rsidRDefault="006E6CA8" w:rsidP="001B1F40">
      <w:pPr>
        <w:pStyle w:val="ListParagraph"/>
        <w:numPr>
          <w:ilvl w:val="0"/>
          <w:numId w:val="7"/>
        </w:numPr>
        <w:rPr>
          <w:rFonts w:cstheme="minorHAnsi"/>
        </w:rPr>
      </w:pPr>
      <w:r w:rsidRPr="00194F69">
        <w:rPr>
          <w:rFonts w:cstheme="minorHAnsi"/>
        </w:rPr>
        <w:t>A good knowledge of the construction industry and an understanding of local government</w:t>
      </w:r>
    </w:p>
    <w:p w14:paraId="2FB314CE" w14:textId="2001DC5D" w:rsidR="006E6CA8" w:rsidRPr="00194F69" w:rsidRDefault="006E6CA8" w:rsidP="001B1F40">
      <w:pPr>
        <w:pStyle w:val="ListParagraph"/>
        <w:numPr>
          <w:ilvl w:val="0"/>
          <w:numId w:val="7"/>
        </w:numPr>
        <w:rPr>
          <w:rFonts w:cstheme="minorHAnsi"/>
        </w:rPr>
      </w:pPr>
      <w:r w:rsidRPr="00194F69">
        <w:rPr>
          <w:rFonts w:cstheme="minorHAnsi"/>
        </w:rPr>
        <w:t>Demonstrated ability to work both independently and as a member of a team, often working to strict deadlines.</w:t>
      </w:r>
    </w:p>
    <w:p w14:paraId="44A07120" w14:textId="5EA23078" w:rsidR="001B1F40" w:rsidRDefault="001B1F40" w:rsidP="001B1F40">
      <w:pPr>
        <w:rPr>
          <w:rFonts w:cstheme="minorHAnsi"/>
          <w:b/>
          <w:bCs/>
        </w:rPr>
      </w:pPr>
    </w:p>
    <w:p w14:paraId="0F2A4BBB" w14:textId="64A7FA21" w:rsidR="00194F69" w:rsidRDefault="00194F69" w:rsidP="001B1F40">
      <w:pPr>
        <w:rPr>
          <w:rFonts w:cstheme="minorHAnsi"/>
          <w:b/>
          <w:bCs/>
        </w:rPr>
      </w:pPr>
    </w:p>
    <w:p w14:paraId="1B33C2D8" w14:textId="2BC69FCD" w:rsidR="00194F69" w:rsidRDefault="00194F69" w:rsidP="001B1F40">
      <w:pPr>
        <w:rPr>
          <w:rFonts w:cstheme="minorHAnsi"/>
          <w:b/>
          <w:bCs/>
        </w:rPr>
      </w:pPr>
    </w:p>
    <w:p w14:paraId="7DED5250" w14:textId="147BB4E9" w:rsidR="00194F69" w:rsidRDefault="00194F69" w:rsidP="001B1F40">
      <w:pPr>
        <w:rPr>
          <w:rFonts w:cstheme="minorHAnsi"/>
          <w:b/>
          <w:bCs/>
        </w:rPr>
      </w:pPr>
    </w:p>
    <w:p w14:paraId="68D80D35" w14:textId="437F9DCB" w:rsidR="00194F69" w:rsidRDefault="00194F69" w:rsidP="001B1F40">
      <w:pPr>
        <w:rPr>
          <w:rFonts w:cstheme="minorHAnsi"/>
          <w:b/>
          <w:bCs/>
        </w:rPr>
      </w:pPr>
    </w:p>
    <w:p w14:paraId="11D55209" w14:textId="3FB8DC37" w:rsidR="00194F69" w:rsidRDefault="00194F69" w:rsidP="001B1F40">
      <w:pPr>
        <w:rPr>
          <w:rFonts w:cstheme="minorHAnsi"/>
          <w:b/>
          <w:bCs/>
        </w:rPr>
      </w:pPr>
    </w:p>
    <w:p w14:paraId="31E5059E" w14:textId="3A155DDC" w:rsidR="00194F69" w:rsidRDefault="00194F69" w:rsidP="001B1F40">
      <w:pPr>
        <w:rPr>
          <w:rFonts w:cstheme="minorHAnsi"/>
          <w:b/>
          <w:bCs/>
        </w:rPr>
      </w:pPr>
    </w:p>
    <w:p w14:paraId="60BE8422" w14:textId="07DFE392" w:rsidR="00194F69" w:rsidRDefault="00194F69" w:rsidP="001B1F40">
      <w:pPr>
        <w:rPr>
          <w:rFonts w:cstheme="minorHAnsi"/>
          <w:b/>
          <w:bCs/>
        </w:rPr>
      </w:pPr>
    </w:p>
    <w:p w14:paraId="332A1C00" w14:textId="7180FC2C" w:rsidR="00194F69" w:rsidRDefault="00194F69" w:rsidP="001B1F40">
      <w:pPr>
        <w:rPr>
          <w:rFonts w:cstheme="minorHAnsi"/>
          <w:b/>
          <w:bCs/>
        </w:rPr>
      </w:pPr>
    </w:p>
    <w:p w14:paraId="7C570B75" w14:textId="325F81DD" w:rsidR="00194F69" w:rsidRDefault="00194F69" w:rsidP="001B1F40">
      <w:pPr>
        <w:rPr>
          <w:rFonts w:cstheme="minorHAnsi"/>
          <w:b/>
          <w:bCs/>
        </w:rPr>
      </w:pPr>
    </w:p>
    <w:p w14:paraId="1505C697" w14:textId="19A05764" w:rsidR="00194F69" w:rsidRDefault="00194F69" w:rsidP="001B1F40">
      <w:pPr>
        <w:rPr>
          <w:rFonts w:cstheme="minorHAnsi"/>
          <w:b/>
          <w:bCs/>
        </w:rPr>
      </w:pPr>
    </w:p>
    <w:p w14:paraId="37454436" w14:textId="77569DE3" w:rsidR="00194F69" w:rsidRDefault="00194F69" w:rsidP="001B1F40">
      <w:pPr>
        <w:rPr>
          <w:rFonts w:cstheme="minorHAnsi"/>
          <w:b/>
          <w:bCs/>
        </w:rPr>
      </w:pPr>
    </w:p>
    <w:p w14:paraId="50F3F83D" w14:textId="3A870FDB" w:rsidR="00194F69" w:rsidRDefault="00194F69" w:rsidP="001B1F40">
      <w:pPr>
        <w:rPr>
          <w:rFonts w:cstheme="minorHAnsi"/>
          <w:b/>
          <w:bCs/>
        </w:rPr>
      </w:pPr>
    </w:p>
    <w:p w14:paraId="6A781A46" w14:textId="1C94E7D8" w:rsidR="00194F69" w:rsidRDefault="00194F69" w:rsidP="001B1F40">
      <w:pPr>
        <w:rPr>
          <w:rFonts w:cstheme="minorHAnsi"/>
          <w:b/>
          <w:bCs/>
        </w:rPr>
      </w:pPr>
    </w:p>
    <w:p w14:paraId="178EF8FA" w14:textId="62F24870" w:rsidR="00194F69" w:rsidRDefault="00194F69" w:rsidP="001B1F40">
      <w:pPr>
        <w:rPr>
          <w:rFonts w:cstheme="minorHAnsi"/>
          <w:b/>
          <w:bCs/>
        </w:rPr>
      </w:pPr>
    </w:p>
    <w:p w14:paraId="03D1E4AE" w14:textId="263EA195" w:rsidR="00194F69" w:rsidRDefault="00194F69" w:rsidP="001B1F40">
      <w:pPr>
        <w:rPr>
          <w:rFonts w:cstheme="minorHAnsi"/>
          <w:b/>
          <w:bCs/>
        </w:rPr>
      </w:pPr>
    </w:p>
    <w:p w14:paraId="4BC997B6" w14:textId="0FCDFF01" w:rsidR="00194F69" w:rsidRDefault="00194F69" w:rsidP="001B1F40">
      <w:pPr>
        <w:rPr>
          <w:rFonts w:cstheme="minorHAnsi"/>
          <w:b/>
          <w:bCs/>
        </w:rPr>
      </w:pPr>
    </w:p>
    <w:p w14:paraId="6CBC93B1" w14:textId="197ACE56" w:rsidR="00194F69" w:rsidRDefault="00194F69" w:rsidP="001B1F40">
      <w:pPr>
        <w:rPr>
          <w:rFonts w:cstheme="minorHAnsi"/>
          <w:b/>
          <w:bCs/>
        </w:rPr>
      </w:pPr>
    </w:p>
    <w:p w14:paraId="174A756A" w14:textId="1E871184" w:rsidR="00194F69" w:rsidRDefault="00194F69" w:rsidP="001B1F40">
      <w:pPr>
        <w:rPr>
          <w:rFonts w:cstheme="minorHAnsi"/>
          <w:b/>
          <w:bCs/>
        </w:rPr>
      </w:pPr>
    </w:p>
    <w:p w14:paraId="3EB7BCA9" w14:textId="29CD72B7" w:rsidR="00194F69" w:rsidRDefault="00194F69" w:rsidP="001B1F40">
      <w:pPr>
        <w:rPr>
          <w:rFonts w:cstheme="minorHAnsi"/>
          <w:b/>
          <w:bCs/>
        </w:rPr>
      </w:pPr>
    </w:p>
    <w:p w14:paraId="49B6AFB8" w14:textId="00800C80" w:rsidR="00194F69" w:rsidRDefault="00194F69" w:rsidP="001B1F40">
      <w:pPr>
        <w:rPr>
          <w:rFonts w:cstheme="minorHAnsi"/>
          <w:b/>
          <w:bCs/>
        </w:rPr>
      </w:pPr>
    </w:p>
    <w:sectPr w:rsidR="00194F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Condense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C4832"/>
    <w:multiLevelType w:val="hybridMultilevel"/>
    <w:tmpl w:val="CEFE5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28736F"/>
    <w:multiLevelType w:val="hybridMultilevel"/>
    <w:tmpl w:val="65247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802A88"/>
    <w:multiLevelType w:val="hybridMultilevel"/>
    <w:tmpl w:val="A1408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071B5A"/>
    <w:multiLevelType w:val="hybridMultilevel"/>
    <w:tmpl w:val="0CB86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622CDC"/>
    <w:multiLevelType w:val="hybridMultilevel"/>
    <w:tmpl w:val="6D84F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1B3FCC"/>
    <w:multiLevelType w:val="hybridMultilevel"/>
    <w:tmpl w:val="7D6AB1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A203456"/>
    <w:multiLevelType w:val="hybridMultilevel"/>
    <w:tmpl w:val="1332BD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543"/>
    <w:rsid w:val="000C06CD"/>
    <w:rsid w:val="000F4543"/>
    <w:rsid w:val="00184580"/>
    <w:rsid w:val="00194F69"/>
    <w:rsid w:val="001B1F40"/>
    <w:rsid w:val="00353CD0"/>
    <w:rsid w:val="00455C1A"/>
    <w:rsid w:val="004B4AA4"/>
    <w:rsid w:val="005D2804"/>
    <w:rsid w:val="006B6FAE"/>
    <w:rsid w:val="006E4381"/>
    <w:rsid w:val="006E6CA8"/>
    <w:rsid w:val="006F7C3B"/>
    <w:rsid w:val="00744DE6"/>
    <w:rsid w:val="00762D22"/>
    <w:rsid w:val="009225CC"/>
    <w:rsid w:val="00A36161"/>
    <w:rsid w:val="00C278FA"/>
    <w:rsid w:val="00C555C6"/>
    <w:rsid w:val="00D53B7D"/>
    <w:rsid w:val="00DC41BA"/>
    <w:rsid w:val="00DF031B"/>
    <w:rsid w:val="00EE5D69"/>
    <w:rsid w:val="00FE6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A8FFF"/>
  <w15:chartTrackingRefBased/>
  <w15:docId w15:val="{0E641B1C-4BDD-4F3F-8DCD-25FB5C78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543"/>
    <w:pPr>
      <w:ind w:left="720"/>
      <w:contextualSpacing/>
    </w:pPr>
  </w:style>
  <w:style w:type="paragraph" w:styleId="BodyText">
    <w:name w:val="Body Text"/>
    <w:basedOn w:val="Normal"/>
    <w:link w:val="BodyTextChar"/>
    <w:rsid w:val="005D2804"/>
    <w:pPr>
      <w:spacing w:after="0" w:line="240" w:lineRule="auto"/>
      <w:jc w:val="both"/>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5D2804"/>
    <w:rPr>
      <w:rFonts w:ascii="Arial" w:eastAsia="Times New Roman" w:hAnsi="Arial" w:cs="Times New Roman"/>
      <w:sz w:val="24"/>
      <w:szCs w:val="20"/>
      <w:lang w:val="en-US"/>
    </w:rPr>
  </w:style>
  <w:style w:type="paragraph" w:styleId="Title">
    <w:name w:val="Title"/>
    <w:basedOn w:val="Normal"/>
    <w:link w:val="TitleChar"/>
    <w:qFormat/>
    <w:rsid w:val="005D2804"/>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5D2804"/>
    <w:rPr>
      <w:rFonts w:ascii="Arial" w:eastAsia="Times New Roman" w:hAnsi="Arial" w:cs="Times New Roman"/>
      <w:b/>
      <w:sz w:val="24"/>
      <w:szCs w:val="20"/>
    </w:rPr>
  </w:style>
  <w:style w:type="character" w:styleId="Hyperlink">
    <w:name w:val="Hyperlink"/>
    <w:rsid w:val="005D2804"/>
    <w:rPr>
      <w:color w:val="0000FF"/>
      <w:u w:val="single"/>
    </w:rPr>
  </w:style>
  <w:style w:type="paragraph" w:styleId="Header">
    <w:name w:val="header"/>
    <w:basedOn w:val="Normal"/>
    <w:link w:val="HeaderChar"/>
    <w:uiPriority w:val="99"/>
    <w:rsid w:val="00194F69"/>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194F69"/>
    <w:rPr>
      <w:rFonts w:ascii="Times New Roman" w:eastAsia="Times New Roman" w:hAnsi="Times New Roman" w:cs="Times New Roman"/>
      <w:sz w:val="24"/>
      <w:szCs w:val="20"/>
    </w:rPr>
  </w:style>
  <w:style w:type="paragraph" w:styleId="Subtitle">
    <w:name w:val="Subtitle"/>
    <w:basedOn w:val="Normal"/>
    <w:link w:val="SubtitleChar"/>
    <w:uiPriority w:val="11"/>
    <w:qFormat/>
    <w:rsid w:val="00194F69"/>
    <w:pPr>
      <w:spacing w:after="0" w:line="240" w:lineRule="auto"/>
      <w:jc w:val="center"/>
    </w:pPr>
    <w:rPr>
      <w:rFonts w:ascii="Arial" w:eastAsia="Times New Roman" w:hAnsi="Arial" w:cs="Times New Roman"/>
      <w:b/>
      <w:sz w:val="24"/>
      <w:szCs w:val="20"/>
    </w:rPr>
  </w:style>
  <w:style w:type="character" w:customStyle="1" w:styleId="SubtitleChar">
    <w:name w:val="Subtitle Char"/>
    <w:basedOn w:val="DefaultParagraphFont"/>
    <w:link w:val="Subtitle"/>
    <w:uiPriority w:val="11"/>
    <w:rsid w:val="00194F69"/>
    <w:rPr>
      <w:rFonts w:ascii="Arial" w:eastAsia="Times New Roman" w:hAnsi="Arial" w:cs="Times New Roman"/>
      <w:b/>
      <w:sz w:val="24"/>
      <w:szCs w:val="20"/>
    </w:rPr>
  </w:style>
  <w:style w:type="paragraph" w:styleId="NormalWeb">
    <w:name w:val="Normal (Web)"/>
    <w:basedOn w:val="Normal"/>
    <w:uiPriority w:val="99"/>
    <w:semiHidden/>
    <w:unhideWhenUsed/>
    <w:rsid w:val="00FE619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dstone.wa.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eo@sandstone.wa.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Brown</dc:creator>
  <cp:keywords/>
  <dc:description/>
  <cp:lastModifiedBy>Margaret Duhig</cp:lastModifiedBy>
  <cp:revision>3</cp:revision>
  <cp:lastPrinted>2021-04-29T05:54:00Z</cp:lastPrinted>
  <dcterms:created xsi:type="dcterms:W3CDTF">2021-04-29T06:49:00Z</dcterms:created>
  <dcterms:modified xsi:type="dcterms:W3CDTF">2021-04-29T06:57:00Z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K25106201</vt:lpwstr>
  </property>
</Properties>
</file>